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06" w:rsidRDefault="001E7793" w:rsidP="004B3380">
      <w:r>
        <w:rPr>
          <w:noProof/>
          <w:lang w:eastAsia="de-AT"/>
        </w:rPr>
        <w:drawing>
          <wp:anchor distT="0" distB="0" distL="114300" distR="114300" simplePos="0" relativeHeight="251657728" behindDoc="1" locked="0" layoutInCell="1" allowOverlap="1">
            <wp:simplePos x="0" y="0"/>
            <wp:positionH relativeFrom="column">
              <wp:posOffset>-880110</wp:posOffset>
            </wp:positionH>
            <wp:positionV relativeFrom="paragraph">
              <wp:posOffset>-753110</wp:posOffset>
            </wp:positionV>
            <wp:extent cx="7587615" cy="1673860"/>
            <wp:effectExtent l="19050" t="0" r="0" b="0"/>
            <wp:wrapTight wrapText="bothSides">
              <wp:wrapPolygon edited="0">
                <wp:start x="-54" y="0"/>
                <wp:lineTo x="-54" y="21387"/>
                <wp:lineTo x="21584" y="21387"/>
                <wp:lineTo x="21584" y="0"/>
                <wp:lineTo x="-54" y="0"/>
              </wp:wrapPolygon>
            </wp:wrapTight>
            <wp:docPr id="5" name="Bild 5" descr="oegut_brief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gut_brief_print"/>
                    <pic:cNvPicPr>
                      <a:picLocks noChangeAspect="1" noChangeArrowheads="1"/>
                    </pic:cNvPicPr>
                  </pic:nvPicPr>
                  <pic:blipFill>
                    <a:blip r:embed="rId5" cstate="print"/>
                    <a:srcRect/>
                    <a:stretch>
                      <a:fillRect/>
                    </a:stretch>
                  </pic:blipFill>
                  <pic:spPr bwMode="auto">
                    <a:xfrm>
                      <a:off x="0" y="0"/>
                      <a:ext cx="7587615" cy="1673860"/>
                    </a:xfrm>
                    <a:prstGeom prst="rect">
                      <a:avLst/>
                    </a:prstGeom>
                    <a:noFill/>
                    <a:ln w="9525">
                      <a:noFill/>
                      <a:miter lim="800000"/>
                      <a:headEnd/>
                      <a:tailEnd/>
                    </a:ln>
                  </pic:spPr>
                </pic:pic>
              </a:graphicData>
            </a:graphic>
          </wp:anchor>
        </w:drawing>
      </w:r>
    </w:p>
    <w:p w:rsidR="00496A06" w:rsidRPr="00981343" w:rsidRDefault="00496A06" w:rsidP="004B3380">
      <w:pPr>
        <w:pStyle w:val="tablup"/>
        <w:keepNext w:val="0"/>
        <w:tabs>
          <w:tab w:val="left" w:pos="7796"/>
          <w:tab w:val="left" w:pos="8496"/>
        </w:tabs>
        <w:spacing w:before="0" w:after="0"/>
        <w:jc w:val="both"/>
        <w:rPr>
          <w:rFonts w:ascii="Calibri" w:hAnsi="Calibri"/>
          <w:b/>
          <w:sz w:val="28"/>
          <w:lang w:val="de-DE"/>
        </w:rPr>
      </w:pPr>
      <w:r w:rsidRPr="00981343">
        <w:rPr>
          <w:rFonts w:ascii="Calibri" w:hAnsi="Calibri"/>
          <w:b/>
          <w:sz w:val="28"/>
          <w:lang w:val="de-DE"/>
        </w:rPr>
        <w:t>Medieninformation</w:t>
      </w:r>
    </w:p>
    <w:p w:rsidR="00496A06" w:rsidRPr="00327BCE" w:rsidRDefault="00496A06" w:rsidP="004B3380">
      <w:pPr>
        <w:pStyle w:val="tablup"/>
        <w:keepNext w:val="0"/>
        <w:tabs>
          <w:tab w:val="left" w:pos="7796"/>
          <w:tab w:val="left" w:pos="8496"/>
        </w:tabs>
        <w:spacing w:before="0" w:after="0"/>
        <w:jc w:val="both"/>
        <w:rPr>
          <w:rFonts w:ascii="Calibri" w:hAnsi="Calibri"/>
          <w:lang w:val="de-DE"/>
        </w:rPr>
      </w:pPr>
      <w:r w:rsidRPr="00327BCE">
        <w:rPr>
          <w:rFonts w:ascii="Calibri" w:hAnsi="Calibri"/>
          <w:lang w:val="de-DE"/>
        </w:rPr>
        <w:t>05. Dezember 2012 (Sperrfrist: 05. Dezember 2012, 20 Uhr)</w:t>
      </w:r>
    </w:p>
    <w:p w:rsidR="001D0EB0" w:rsidRPr="001D0EB0" w:rsidRDefault="00496A06" w:rsidP="004B3380">
      <w:pPr>
        <w:pStyle w:val="tablup"/>
        <w:keepNext w:val="0"/>
        <w:tabs>
          <w:tab w:val="left" w:pos="7796"/>
          <w:tab w:val="left" w:pos="8496"/>
        </w:tabs>
        <w:spacing w:before="0" w:after="0"/>
        <w:jc w:val="both"/>
        <w:rPr>
          <w:rFonts w:asciiTheme="minorHAnsi" w:hAnsiTheme="minorHAnsi"/>
          <w:lang w:val="de-DE"/>
        </w:rPr>
      </w:pPr>
      <w:r w:rsidRPr="008D095F">
        <w:rPr>
          <w:rFonts w:asciiTheme="minorHAnsi" w:hAnsiTheme="minorHAnsi"/>
          <w:b/>
          <w:lang w:val="de-DE"/>
        </w:rPr>
        <w:t xml:space="preserve">Rückfragehinweis: </w:t>
      </w:r>
      <w:r w:rsidR="001D0EB0">
        <w:rPr>
          <w:rFonts w:asciiTheme="minorHAnsi" w:hAnsiTheme="minorHAnsi"/>
          <w:b/>
          <w:lang w:val="de-DE"/>
        </w:rPr>
        <w:br/>
      </w:r>
      <w:r w:rsidR="001D0EB0" w:rsidRPr="001D0EB0">
        <w:rPr>
          <w:rFonts w:asciiTheme="minorHAnsi" w:hAnsiTheme="minorHAnsi"/>
          <w:lang w:val="de-DE"/>
        </w:rPr>
        <w:t>DI</w:t>
      </w:r>
      <w:r w:rsidR="001D0EB0" w:rsidRPr="00851482">
        <w:rPr>
          <w:rFonts w:asciiTheme="minorHAnsi" w:hAnsiTheme="minorHAnsi"/>
          <w:vertAlign w:val="superscript"/>
          <w:lang w:val="de-DE"/>
        </w:rPr>
        <w:t xml:space="preserve">in </w:t>
      </w:r>
      <w:r w:rsidR="001D0EB0" w:rsidRPr="001D0EB0">
        <w:rPr>
          <w:rFonts w:asciiTheme="minorHAnsi" w:hAnsiTheme="minorHAnsi"/>
          <w:lang w:val="de-DE"/>
        </w:rPr>
        <w:t>Sabine Schellander</w:t>
      </w:r>
      <w:r w:rsidR="00851482">
        <w:rPr>
          <w:rFonts w:asciiTheme="minorHAnsi" w:hAnsiTheme="minorHAnsi"/>
          <w:lang w:val="de-DE"/>
        </w:rPr>
        <w:t xml:space="preserve">, </w:t>
      </w:r>
      <w:r w:rsidR="00851482" w:rsidRPr="00851482">
        <w:rPr>
          <w:rFonts w:asciiTheme="minorHAnsi" w:hAnsiTheme="minorHAnsi"/>
          <w:lang w:val="de-DE"/>
        </w:rPr>
        <w:t>+43.1.315 63 93 – 26</w:t>
      </w:r>
      <w:r w:rsidR="00851482">
        <w:rPr>
          <w:rFonts w:asciiTheme="minorHAnsi" w:hAnsiTheme="minorHAnsi"/>
          <w:lang w:val="de-DE"/>
        </w:rPr>
        <w:t xml:space="preserve">, </w:t>
      </w:r>
      <w:hyperlink r:id="rId6" w:history="1">
        <w:r w:rsidR="00851482" w:rsidRPr="00851482">
          <w:rPr>
            <w:rStyle w:val="Hyperlink"/>
            <w:rFonts w:asciiTheme="minorHAnsi" w:hAnsiTheme="minorHAnsi"/>
            <w:lang w:val="de-DE"/>
          </w:rPr>
          <w:t>sabine.schellander(at)oegut.at</w:t>
        </w:r>
      </w:hyperlink>
    </w:p>
    <w:p w:rsidR="00496A06" w:rsidRPr="001E7793" w:rsidRDefault="00496A06" w:rsidP="004B3380">
      <w:pPr>
        <w:pStyle w:val="tablup"/>
        <w:keepNext w:val="0"/>
        <w:pBdr>
          <w:bottom w:val="single" w:sz="4" w:space="1" w:color="auto"/>
        </w:pBdr>
        <w:tabs>
          <w:tab w:val="left" w:pos="7796"/>
          <w:tab w:val="left" w:pos="8496"/>
        </w:tabs>
        <w:spacing w:before="0" w:after="0"/>
        <w:jc w:val="both"/>
        <w:rPr>
          <w:rFonts w:asciiTheme="minorHAnsi" w:hAnsiTheme="minorHAnsi"/>
          <w:lang w:val="de-DE"/>
        </w:rPr>
      </w:pPr>
      <w:r w:rsidRPr="001E7793">
        <w:rPr>
          <w:rFonts w:asciiTheme="minorHAnsi" w:hAnsiTheme="minorHAnsi"/>
          <w:lang w:val="de-DE"/>
        </w:rPr>
        <w:t xml:space="preserve">Monika Auer, ÖGUT, Mitglied der Geschäftsleitung, </w:t>
      </w:r>
      <w:r w:rsidR="00851482" w:rsidRPr="00851482">
        <w:rPr>
          <w:rFonts w:asciiTheme="minorHAnsi" w:hAnsiTheme="minorHAnsi"/>
          <w:lang w:val="de-DE"/>
        </w:rPr>
        <w:t xml:space="preserve">+43.1.315 63 93 – </w:t>
      </w:r>
      <w:r w:rsidR="00D36EA6">
        <w:rPr>
          <w:rFonts w:asciiTheme="minorHAnsi" w:hAnsiTheme="minorHAnsi"/>
          <w:lang w:val="de-DE"/>
        </w:rPr>
        <w:t>17</w:t>
      </w:r>
      <w:r w:rsidR="00851482">
        <w:rPr>
          <w:rFonts w:asciiTheme="minorHAnsi" w:hAnsiTheme="minorHAnsi"/>
          <w:lang w:val="de-DE"/>
        </w:rPr>
        <w:t xml:space="preserve">, </w:t>
      </w:r>
      <w:hyperlink r:id="rId7" w:history="1">
        <w:r w:rsidR="00851482" w:rsidRPr="00E56ADB">
          <w:rPr>
            <w:rStyle w:val="Hyperlink"/>
            <w:rFonts w:asciiTheme="minorHAnsi" w:hAnsiTheme="minorHAnsi"/>
            <w:lang w:val="de-DE"/>
          </w:rPr>
          <w:t>monika.auer</w:t>
        </w:r>
        <w:r w:rsidR="00851482">
          <w:rPr>
            <w:rStyle w:val="Hyperlink"/>
            <w:rFonts w:asciiTheme="minorHAnsi" w:hAnsiTheme="minorHAnsi"/>
            <w:lang w:val="de-DE"/>
          </w:rPr>
          <w:t>(at)</w:t>
        </w:r>
        <w:r w:rsidR="00851482" w:rsidRPr="00E56ADB">
          <w:rPr>
            <w:rStyle w:val="Hyperlink"/>
            <w:rFonts w:asciiTheme="minorHAnsi" w:hAnsiTheme="minorHAnsi"/>
            <w:lang w:val="de-DE"/>
          </w:rPr>
          <w:t>oegut.at</w:t>
        </w:r>
      </w:hyperlink>
    </w:p>
    <w:p w:rsidR="008D095F" w:rsidRDefault="008D095F" w:rsidP="004B3380">
      <w:pPr>
        <w:pStyle w:val="tablup"/>
        <w:keepNext w:val="0"/>
        <w:tabs>
          <w:tab w:val="left" w:pos="7796"/>
          <w:tab w:val="left" w:pos="8496"/>
        </w:tabs>
        <w:spacing w:before="0" w:after="0"/>
        <w:jc w:val="both"/>
        <w:rPr>
          <w:rFonts w:ascii="Calibri" w:hAnsi="Calibri"/>
          <w:b/>
          <w:sz w:val="28"/>
          <w:lang w:val="de-DE"/>
        </w:rPr>
      </w:pPr>
    </w:p>
    <w:p w:rsidR="00496A06" w:rsidRPr="004A4A04" w:rsidRDefault="00496A06" w:rsidP="004B3380">
      <w:pPr>
        <w:pStyle w:val="tablup"/>
        <w:keepNext w:val="0"/>
        <w:tabs>
          <w:tab w:val="left" w:pos="7796"/>
          <w:tab w:val="left" w:pos="8496"/>
        </w:tabs>
        <w:spacing w:before="0" w:after="0"/>
        <w:jc w:val="both"/>
        <w:rPr>
          <w:rFonts w:ascii="Calibri" w:hAnsi="Calibri"/>
          <w:b/>
          <w:sz w:val="28"/>
          <w:lang w:val="de-DE"/>
        </w:rPr>
      </w:pPr>
      <w:r>
        <w:rPr>
          <w:rFonts w:ascii="Calibri" w:hAnsi="Calibri"/>
          <w:b/>
          <w:sz w:val="28"/>
          <w:lang w:val="de-DE"/>
        </w:rPr>
        <w:t>Wiener Parkpicke</w:t>
      </w:r>
      <w:r w:rsidR="00D36EA6">
        <w:rPr>
          <w:rFonts w:ascii="Calibri" w:hAnsi="Calibri"/>
          <w:b/>
          <w:sz w:val="28"/>
          <w:lang w:val="de-DE"/>
        </w:rPr>
        <w:t>r</w:t>
      </w:r>
      <w:r>
        <w:rPr>
          <w:rFonts w:ascii="Calibri" w:hAnsi="Calibri"/>
          <w:b/>
          <w:sz w:val="28"/>
          <w:lang w:val="de-DE"/>
        </w:rPr>
        <w:t xml:space="preserve">l mit dem </w:t>
      </w:r>
      <w:r w:rsidRPr="00327BCE">
        <w:rPr>
          <w:rFonts w:ascii="Calibri" w:hAnsi="Calibri"/>
          <w:b/>
          <w:sz w:val="28"/>
          <w:lang w:val="de-DE"/>
        </w:rPr>
        <w:t>ÖGUT-Umweltpreis 2012</w:t>
      </w:r>
      <w:r>
        <w:rPr>
          <w:rFonts w:ascii="Calibri" w:hAnsi="Calibri"/>
          <w:b/>
          <w:sz w:val="28"/>
          <w:lang w:val="de-DE"/>
        </w:rPr>
        <w:t xml:space="preserve"> ausgezeichnet</w:t>
      </w:r>
      <w:r w:rsidR="00470310">
        <w:rPr>
          <w:rFonts w:ascii="Calibri" w:hAnsi="Calibri"/>
          <w:b/>
          <w:sz w:val="28"/>
          <w:lang w:val="de-DE"/>
        </w:rPr>
        <w:t xml:space="preserve"> und „ÖGUT 2012+</w:t>
      </w:r>
      <w:r w:rsidR="00905A9D">
        <w:rPr>
          <w:rFonts w:ascii="Calibri" w:hAnsi="Calibri"/>
          <w:b/>
          <w:sz w:val="28"/>
          <w:lang w:val="de-DE"/>
        </w:rPr>
        <w:t>“</w:t>
      </w:r>
    </w:p>
    <w:p w:rsidR="00496A06" w:rsidRPr="00176FB4" w:rsidRDefault="00905A9D" w:rsidP="004B3380">
      <w:pPr>
        <w:pStyle w:val="tablup"/>
        <w:keepNext w:val="0"/>
        <w:tabs>
          <w:tab w:val="left" w:pos="7796"/>
          <w:tab w:val="left" w:pos="8496"/>
        </w:tabs>
        <w:spacing w:before="0" w:after="0"/>
        <w:jc w:val="left"/>
        <w:rPr>
          <w:rFonts w:ascii="Calibri" w:hAnsi="Calibri"/>
          <w:b/>
          <w:sz w:val="22"/>
          <w:szCs w:val="22"/>
          <w:lang w:val="de-DE"/>
        </w:rPr>
      </w:pPr>
      <w:r>
        <w:rPr>
          <w:rFonts w:ascii="Calibri" w:hAnsi="Calibri"/>
          <w:b/>
          <w:sz w:val="22"/>
          <w:szCs w:val="22"/>
          <w:lang w:val="de-DE"/>
        </w:rPr>
        <w:t xml:space="preserve">Weitere </w:t>
      </w:r>
      <w:r w:rsidR="008C5A8D">
        <w:rPr>
          <w:rFonts w:ascii="Calibri" w:hAnsi="Calibri"/>
          <w:b/>
          <w:sz w:val="22"/>
          <w:szCs w:val="22"/>
          <w:lang w:val="de-DE"/>
        </w:rPr>
        <w:t>Preise für Energie-</w:t>
      </w:r>
      <w:r w:rsidR="00496A06" w:rsidRPr="00176FB4">
        <w:rPr>
          <w:rFonts w:ascii="Calibri" w:hAnsi="Calibri"/>
          <w:b/>
          <w:sz w:val="22"/>
          <w:szCs w:val="22"/>
          <w:lang w:val="de-DE"/>
        </w:rPr>
        <w:t>Online-Plattform</w:t>
      </w:r>
      <w:r w:rsidR="008C5A8D">
        <w:rPr>
          <w:rFonts w:ascii="Calibri" w:hAnsi="Calibri"/>
          <w:b/>
          <w:sz w:val="22"/>
          <w:szCs w:val="22"/>
          <w:lang w:val="de-DE"/>
        </w:rPr>
        <w:t xml:space="preserve"> der GrAT</w:t>
      </w:r>
      <w:r w:rsidR="00496A06">
        <w:rPr>
          <w:rFonts w:ascii="Calibri" w:hAnsi="Calibri"/>
          <w:b/>
          <w:sz w:val="22"/>
          <w:szCs w:val="22"/>
          <w:lang w:val="de-DE"/>
        </w:rPr>
        <w:t>,</w:t>
      </w:r>
      <w:r w:rsidR="001E7793">
        <w:rPr>
          <w:rFonts w:ascii="Calibri" w:hAnsi="Calibri"/>
          <w:b/>
          <w:sz w:val="22"/>
          <w:szCs w:val="22"/>
          <w:lang w:val="de-DE"/>
        </w:rPr>
        <w:t xml:space="preserve"> GreenIT-</w:t>
      </w:r>
      <w:r w:rsidR="00496A06" w:rsidRPr="00176FB4">
        <w:rPr>
          <w:rFonts w:ascii="Calibri" w:hAnsi="Calibri"/>
          <w:b/>
          <w:sz w:val="22"/>
          <w:szCs w:val="22"/>
          <w:lang w:val="de-DE"/>
        </w:rPr>
        <w:t>Unternehmen</w:t>
      </w:r>
      <w:r w:rsidR="008C5A8D">
        <w:rPr>
          <w:rFonts w:ascii="Calibri" w:hAnsi="Calibri"/>
          <w:b/>
          <w:sz w:val="22"/>
          <w:szCs w:val="22"/>
          <w:lang w:val="de-DE"/>
        </w:rPr>
        <w:t xml:space="preserve"> Compuritas</w:t>
      </w:r>
      <w:r w:rsidR="00496A06" w:rsidRPr="00176FB4">
        <w:rPr>
          <w:rFonts w:ascii="Calibri" w:hAnsi="Calibri"/>
          <w:b/>
          <w:sz w:val="22"/>
          <w:szCs w:val="22"/>
          <w:lang w:val="de-DE"/>
        </w:rPr>
        <w:t xml:space="preserve">, </w:t>
      </w:r>
      <w:r w:rsidR="00217E6E" w:rsidRPr="000F20DF">
        <w:rPr>
          <w:rFonts w:ascii="Calibri" w:hAnsi="Calibri"/>
          <w:b/>
          <w:color w:val="auto"/>
          <w:sz w:val="22"/>
          <w:szCs w:val="22"/>
          <w:lang w:val="de-DE"/>
        </w:rPr>
        <w:t>Innovations</w:t>
      </w:r>
      <w:r>
        <w:rPr>
          <w:rFonts w:ascii="Calibri" w:hAnsi="Calibri"/>
          <w:b/>
          <w:color w:val="auto"/>
          <w:sz w:val="22"/>
          <w:szCs w:val="22"/>
          <w:lang w:val="de-DE"/>
        </w:rPr>
        <w:softHyphen/>
      </w:r>
      <w:r w:rsidR="00217E6E" w:rsidRPr="000F20DF">
        <w:rPr>
          <w:rFonts w:ascii="Calibri" w:hAnsi="Calibri"/>
          <w:b/>
          <w:color w:val="auto"/>
          <w:sz w:val="22"/>
          <w:szCs w:val="22"/>
          <w:lang w:val="de-DE"/>
        </w:rPr>
        <w:t>managerin</w:t>
      </w:r>
      <w:r w:rsidR="008C5A8D">
        <w:rPr>
          <w:rFonts w:ascii="Calibri" w:hAnsi="Calibri"/>
          <w:b/>
          <w:color w:val="auto"/>
          <w:sz w:val="22"/>
          <w:szCs w:val="22"/>
          <w:lang w:val="de-DE"/>
        </w:rPr>
        <w:t xml:space="preserve"> DI Grafinger</w:t>
      </w:r>
      <w:r w:rsidR="00496A06">
        <w:rPr>
          <w:rFonts w:ascii="Calibri" w:hAnsi="Calibri"/>
          <w:b/>
          <w:color w:val="auto"/>
          <w:sz w:val="22"/>
          <w:szCs w:val="22"/>
          <w:lang w:val="de-DE"/>
        </w:rPr>
        <w:t>,</w:t>
      </w:r>
      <w:r w:rsidR="00496A06" w:rsidRPr="00176FB4">
        <w:rPr>
          <w:rFonts w:ascii="Calibri" w:hAnsi="Calibri"/>
          <w:b/>
          <w:sz w:val="22"/>
          <w:szCs w:val="22"/>
          <w:lang w:val="de-DE"/>
        </w:rPr>
        <w:t xml:space="preserve"> „Bürgerhaushalt“</w:t>
      </w:r>
      <w:r w:rsidR="008C5A8D">
        <w:rPr>
          <w:rFonts w:ascii="Calibri" w:hAnsi="Calibri"/>
          <w:b/>
          <w:sz w:val="22"/>
          <w:szCs w:val="22"/>
          <w:lang w:val="de-DE"/>
        </w:rPr>
        <w:t xml:space="preserve"> Vorderstoder</w:t>
      </w:r>
      <w:r w:rsidR="00496A06" w:rsidRPr="00176FB4">
        <w:rPr>
          <w:rFonts w:ascii="Calibri" w:hAnsi="Calibri"/>
          <w:b/>
          <w:sz w:val="22"/>
          <w:szCs w:val="22"/>
          <w:lang w:val="de-DE"/>
        </w:rPr>
        <w:t xml:space="preserve"> </w:t>
      </w:r>
      <w:r w:rsidR="002A3516">
        <w:rPr>
          <w:rFonts w:ascii="Calibri" w:hAnsi="Calibri"/>
          <w:b/>
          <w:sz w:val="22"/>
          <w:szCs w:val="22"/>
          <w:lang w:val="de-DE"/>
        </w:rPr>
        <w:t xml:space="preserve">und das </w:t>
      </w:r>
      <w:r w:rsidR="002A3516" w:rsidRPr="002A3516">
        <w:rPr>
          <w:rFonts w:ascii="Calibri" w:hAnsi="Calibri"/>
          <w:b/>
          <w:sz w:val="22"/>
          <w:szCs w:val="22"/>
          <w:lang w:val="de-DE"/>
        </w:rPr>
        <w:t>Jugendforum Rio+20</w:t>
      </w:r>
      <w:r w:rsidR="008C5A8D">
        <w:rPr>
          <w:rFonts w:ascii="Calibri" w:hAnsi="Calibri"/>
          <w:b/>
          <w:sz w:val="22"/>
          <w:szCs w:val="22"/>
          <w:lang w:val="de-DE"/>
        </w:rPr>
        <w:t>.</w:t>
      </w:r>
    </w:p>
    <w:p w:rsidR="00496A06" w:rsidRPr="00176FB4"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sz w:val="22"/>
          <w:szCs w:val="22"/>
        </w:rPr>
      </w:pPr>
    </w:p>
    <w:p w:rsidR="00496A06" w:rsidRPr="00176FB4"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176FB4">
        <w:rPr>
          <w:rFonts w:ascii="Calibri" w:hAnsi="Calibri"/>
          <w:sz w:val="22"/>
          <w:szCs w:val="22"/>
        </w:rPr>
        <w:t>Die Österreichische Gesellschaft für Umwelt und Technik (ÖGUT) zeichnete heuer bereits zum 27. Mal die besten Nachhaltigkeitsprojekte mit dem ÖGUT-Umweltpreis aus. ÖGUT-Präsident Rene Alfons HAIDEN, ÖGUT-Generalsekretärin Gerlinde WIMMER sowie VertreterInnen der Sponsoren prämierten die besten Projekte aus Umwelt und Nachhaltigkeit. Die sechs PreisträgerInnen konnten sich über ein Preisgeld von insgesamt EUR 21.000,- freuen. Die Preisverleihung fand im Rahmen des ÖGUT-Jahresempfangs im Raiffeisen Forum vor</w:t>
      </w:r>
      <w:r w:rsidR="0000792C">
        <w:rPr>
          <w:rFonts w:ascii="Calibri" w:hAnsi="Calibri"/>
          <w:sz w:val="22"/>
          <w:szCs w:val="22"/>
        </w:rPr>
        <w:t xml:space="preserve"> rund</w:t>
      </w:r>
      <w:r w:rsidRPr="00176FB4">
        <w:rPr>
          <w:rFonts w:ascii="Calibri" w:hAnsi="Calibri"/>
          <w:sz w:val="22"/>
          <w:szCs w:val="22"/>
        </w:rPr>
        <w:t xml:space="preserve"> </w:t>
      </w:r>
      <w:r w:rsidR="00D36EA6">
        <w:rPr>
          <w:rFonts w:ascii="Calibri" w:hAnsi="Calibri"/>
          <w:sz w:val="22"/>
          <w:szCs w:val="22"/>
        </w:rPr>
        <w:t>3</w:t>
      </w:r>
      <w:r w:rsidR="00D36EA6" w:rsidRPr="00176FB4">
        <w:rPr>
          <w:rFonts w:ascii="Calibri" w:hAnsi="Calibri"/>
          <w:sz w:val="22"/>
          <w:szCs w:val="22"/>
        </w:rPr>
        <w:t xml:space="preserve">00 </w:t>
      </w:r>
      <w:r w:rsidRPr="00176FB4">
        <w:rPr>
          <w:rFonts w:ascii="Calibri" w:hAnsi="Calibri"/>
          <w:sz w:val="22"/>
          <w:szCs w:val="22"/>
        </w:rPr>
        <w:t>geladenen Gästen statt.</w:t>
      </w:r>
      <w:r w:rsidR="00905A9D">
        <w:rPr>
          <w:rFonts w:ascii="Calibri" w:hAnsi="Calibri"/>
          <w:sz w:val="22"/>
          <w:szCs w:val="22"/>
        </w:rPr>
        <w:t xml:space="preserve"> </w:t>
      </w:r>
    </w:p>
    <w:p w:rsidR="00496A06"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shd w:val="clear" w:color="auto" w:fill="FFFF00"/>
        </w:rPr>
      </w:pPr>
    </w:p>
    <w:p w:rsidR="000F20DF" w:rsidRPr="000F20DF" w:rsidRDefault="000F20DF" w:rsidP="004B3380">
      <w:pPr>
        <w:pStyle w:val="tablup"/>
        <w:keepNext w:val="0"/>
        <w:tabs>
          <w:tab w:val="left" w:pos="7796"/>
          <w:tab w:val="left" w:pos="8496"/>
        </w:tabs>
        <w:spacing w:before="0" w:after="0"/>
        <w:jc w:val="both"/>
        <w:rPr>
          <w:rFonts w:ascii="Calibri" w:hAnsi="Calibri"/>
          <w:b/>
          <w:sz w:val="24"/>
          <w:szCs w:val="24"/>
          <w:lang w:val="de-DE"/>
        </w:rPr>
      </w:pPr>
      <w:r w:rsidRPr="000F20DF">
        <w:rPr>
          <w:rFonts w:ascii="Calibri" w:hAnsi="Calibri"/>
          <w:b/>
          <w:sz w:val="24"/>
          <w:szCs w:val="24"/>
          <w:lang w:val="de-DE"/>
        </w:rPr>
        <w:t>Die ÖGUT 2012+ - Wir entwickeln, vermitteln, vernetzen Wissen</w:t>
      </w:r>
    </w:p>
    <w:p w:rsidR="00496A06" w:rsidRDefault="000F20DF"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905A9D">
        <w:rPr>
          <w:rFonts w:ascii="Calibri" w:hAnsi="Calibri"/>
          <w:sz w:val="22"/>
          <w:szCs w:val="22"/>
        </w:rPr>
        <w:t xml:space="preserve">Anfang des Jahres erfolgte ein Wechsel an der Führungsspitze der ÖGUT. </w:t>
      </w:r>
      <w:r w:rsidR="00905A9D" w:rsidRPr="00905A9D">
        <w:rPr>
          <w:rFonts w:ascii="Calibri" w:hAnsi="Calibri"/>
          <w:sz w:val="22"/>
          <w:szCs w:val="22"/>
        </w:rPr>
        <w:t xml:space="preserve">„Ich habe mich in meinem ersten Jahr in der ÖGUT </w:t>
      </w:r>
      <w:r w:rsidRPr="00905A9D">
        <w:rPr>
          <w:rFonts w:ascii="Calibri" w:hAnsi="Calibri"/>
          <w:sz w:val="22"/>
          <w:szCs w:val="22"/>
        </w:rPr>
        <w:t>gemeinsam mit dem ÖGUT-Team 2012 der Frage</w:t>
      </w:r>
      <w:r w:rsidR="00905A9D" w:rsidRPr="00905A9D">
        <w:rPr>
          <w:rFonts w:ascii="Calibri" w:hAnsi="Calibri"/>
          <w:sz w:val="22"/>
          <w:szCs w:val="22"/>
        </w:rPr>
        <w:t xml:space="preserve"> gestellt</w:t>
      </w:r>
      <w:r w:rsidRPr="00905A9D">
        <w:rPr>
          <w:rFonts w:ascii="Calibri" w:hAnsi="Calibri"/>
          <w:sz w:val="22"/>
          <w:szCs w:val="22"/>
        </w:rPr>
        <w:t>, wie man sich als außeruniversitäre Forschungsstelle und gemeinnützige NGO für den wachsenden Wettbewerbsdruck im Forschungssektor rüsten kann</w:t>
      </w:r>
      <w:r w:rsidR="00905A9D" w:rsidRPr="00905A9D">
        <w:rPr>
          <w:rFonts w:ascii="Calibri" w:hAnsi="Calibri"/>
          <w:sz w:val="22"/>
          <w:szCs w:val="22"/>
        </w:rPr>
        <w:t>“, berichtet die neue Generalsekretärin Mag.</w:t>
      </w:r>
      <w:r w:rsidR="00905A9D" w:rsidRPr="00905A9D">
        <w:rPr>
          <w:rFonts w:ascii="Calibri" w:hAnsi="Calibri"/>
          <w:sz w:val="22"/>
          <w:szCs w:val="22"/>
          <w:vertAlign w:val="superscript"/>
        </w:rPr>
        <w:t>a</w:t>
      </w:r>
      <w:r w:rsidR="00905A9D" w:rsidRPr="00905A9D">
        <w:rPr>
          <w:rFonts w:ascii="Calibri" w:hAnsi="Calibri"/>
          <w:sz w:val="22"/>
          <w:szCs w:val="22"/>
        </w:rPr>
        <w:t xml:space="preserve"> Gerlinde Wimmer, „die </w:t>
      </w:r>
      <w:r w:rsidRPr="00905A9D">
        <w:rPr>
          <w:rFonts w:ascii="Calibri" w:hAnsi="Calibri"/>
          <w:sz w:val="22"/>
          <w:szCs w:val="22"/>
        </w:rPr>
        <w:t>Schärfung von Vision und Leistungsangebot</w:t>
      </w:r>
      <w:r w:rsidR="00905A9D" w:rsidRPr="00905A9D">
        <w:rPr>
          <w:rFonts w:ascii="Calibri" w:hAnsi="Calibri"/>
          <w:sz w:val="22"/>
          <w:szCs w:val="22"/>
        </w:rPr>
        <w:t>, die wir erarbeitet haben,</w:t>
      </w:r>
      <w:r w:rsidRPr="00905A9D">
        <w:rPr>
          <w:rFonts w:ascii="Calibri" w:hAnsi="Calibri"/>
          <w:sz w:val="22"/>
          <w:szCs w:val="22"/>
        </w:rPr>
        <w:t xml:space="preserve"> </w:t>
      </w:r>
      <w:r w:rsidR="00905A9D" w:rsidRPr="00905A9D">
        <w:rPr>
          <w:rFonts w:ascii="Calibri" w:hAnsi="Calibri"/>
          <w:sz w:val="22"/>
          <w:szCs w:val="22"/>
        </w:rPr>
        <w:t>ist</w:t>
      </w:r>
      <w:r w:rsidRPr="00905A9D">
        <w:rPr>
          <w:rFonts w:ascii="Calibri" w:hAnsi="Calibri"/>
          <w:sz w:val="22"/>
          <w:szCs w:val="22"/>
        </w:rPr>
        <w:t xml:space="preserve"> die Grundlage für die kommenden Jahre</w:t>
      </w:r>
      <w:r w:rsidR="00905A9D" w:rsidRPr="00905A9D">
        <w:rPr>
          <w:rFonts w:ascii="Calibri" w:hAnsi="Calibri"/>
          <w:sz w:val="22"/>
          <w:szCs w:val="22"/>
        </w:rPr>
        <w:t xml:space="preserve"> und für spannende Projekte im Spannungsfeld von Ökologie, Sozialem und der Entwicklung von Alternativen zum Wachstumsparadigma</w:t>
      </w:r>
      <w:r w:rsidRPr="00905A9D">
        <w:rPr>
          <w:rFonts w:ascii="Calibri" w:hAnsi="Calibri"/>
          <w:sz w:val="22"/>
          <w:szCs w:val="22"/>
        </w:rPr>
        <w:t>.</w:t>
      </w:r>
      <w:r w:rsidR="00905A9D" w:rsidRPr="00905A9D">
        <w:rPr>
          <w:rFonts w:ascii="Calibri" w:hAnsi="Calibri"/>
          <w:sz w:val="22"/>
          <w:szCs w:val="22"/>
        </w:rPr>
        <w:t>“</w:t>
      </w:r>
      <w:r w:rsidRPr="000F20DF">
        <w:rPr>
          <w:rFonts w:ascii="Calibri" w:hAnsi="Calibri"/>
          <w:sz w:val="22"/>
          <w:szCs w:val="22"/>
        </w:rPr>
        <w:t xml:space="preserve"> Am Jahresempfang wurden die Ergebnisse aus diesem Prozess präsentiert und ein Einblick in </w:t>
      </w:r>
      <w:r w:rsidR="00470310">
        <w:rPr>
          <w:rFonts w:ascii="Calibri" w:hAnsi="Calibri"/>
          <w:sz w:val="22"/>
          <w:szCs w:val="22"/>
        </w:rPr>
        <w:t xml:space="preserve">einige der </w:t>
      </w:r>
      <w:r w:rsidRPr="000F20DF">
        <w:rPr>
          <w:rFonts w:ascii="Calibri" w:hAnsi="Calibri"/>
          <w:sz w:val="22"/>
          <w:szCs w:val="22"/>
        </w:rPr>
        <w:t xml:space="preserve">Projekte geboten, die die ÖGUT </w:t>
      </w:r>
      <w:r w:rsidR="00470310">
        <w:rPr>
          <w:rFonts w:ascii="Calibri" w:hAnsi="Calibri"/>
          <w:sz w:val="22"/>
          <w:szCs w:val="22"/>
        </w:rPr>
        <w:t>in diesem Spannungsfeld</w:t>
      </w:r>
      <w:r w:rsidRPr="000F20DF">
        <w:rPr>
          <w:rFonts w:ascii="Calibri" w:hAnsi="Calibri"/>
          <w:sz w:val="22"/>
          <w:szCs w:val="22"/>
        </w:rPr>
        <w:t xml:space="preserve"> derzeit bearbeitet. </w:t>
      </w:r>
      <w:r w:rsidR="00470310">
        <w:rPr>
          <w:rFonts w:ascii="Calibri" w:hAnsi="Calibri"/>
          <w:sz w:val="22"/>
          <w:szCs w:val="22"/>
        </w:rPr>
        <w:t>In den</w:t>
      </w:r>
      <w:r w:rsidRPr="000F20DF">
        <w:rPr>
          <w:rFonts w:ascii="Calibri" w:hAnsi="Calibri"/>
          <w:sz w:val="22"/>
          <w:szCs w:val="22"/>
        </w:rPr>
        <w:t xml:space="preserve"> Themenfeldern Energie, Gender&amp;Diversität, Grünes Investment, Innovatives Bauen, Konsum und Lebensqualität, Partizipation und Ressourcen </w:t>
      </w:r>
      <w:r w:rsidR="00470310">
        <w:rPr>
          <w:rFonts w:ascii="Calibri" w:hAnsi="Calibri"/>
          <w:sz w:val="22"/>
          <w:szCs w:val="22"/>
        </w:rPr>
        <w:t>erarbeitet die ÖGUT gemeinsam mit Mitgliedern und Kooperationspartnern Lösungen für die Herausforderungen von heute und morgen.</w:t>
      </w:r>
      <w:r w:rsidRPr="000F20DF">
        <w:rPr>
          <w:rFonts w:ascii="Calibri" w:hAnsi="Calibri"/>
          <w:sz w:val="22"/>
          <w:szCs w:val="22"/>
        </w:rPr>
        <w:t xml:space="preserve"> </w:t>
      </w:r>
      <w:r>
        <w:rPr>
          <w:rFonts w:ascii="Calibri" w:hAnsi="Calibri"/>
          <w:sz w:val="22"/>
          <w:szCs w:val="22"/>
        </w:rPr>
        <w:t>(w</w:t>
      </w:r>
      <w:r w:rsidRPr="000F20DF">
        <w:rPr>
          <w:rFonts w:ascii="Calibri" w:hAnsi="Calibri"/>
          <w:sz w:val="22"/>
          <w:szCs w:val="22"/>
        </w:rPr>
        <w:t xml:space="preserve">eitere Informationen: </w:t>
      </w:r>
      <w:hyperlink r:id="rId8" w:history="1">
        <w:r w:rsidRPr="000F20DF">
          <w:rPr>
            <w:rStyle w:val="Hyperlink"/>
            <w:rFonts w:ascii="Calibri" w:hAnsi="Calibri"/>
            <w:sz w:val="22"/>
            <w:szCs w:val="22"/>
          </w:rPr>
          <w:t>http://www.oegut.at/de/themen/oegut-imagebroschuere.php</w:t>
        </w:r>
      </w:hyperlink>
      <w:r>
        <w:rPr>
          <w:rFonts w:ascii="Calibri" w:hAnsi="Calibri"/>
          <w:sz w:val="22"/>
          <w:szCs w:val="22"/>
        </w:rPr>
        <w:t>).</w:t>
      </w:r>
    </w:p>
    <w:p w:rsidR="000F20DF" w:rsidRDefault="000F20DF"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p>
    <w:p w:rsidR="000F20DF" w:rsidRPr="000F20DF" w:rsidRDefault="000F20DF"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b/>
          <w:szCs w:val="24"/>
        </w:rPr>
      </w:pPr>
      <w:r w:rsidRPr="000F20DF">
        <w:rPr>
          <w:rFonts w:ascii="Calibri" w:hAnsi="Calibri"/>
          <w:b/>
          <w:szCs w:val="24"/>
        </w:rPr>
        <w:t>ÖGUT Umweltpreis 2012</w:t>
      </w:r>
    </w:p>
    <w:p w:rsidR="00496A06"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176FB4">
        <w:rPr>
          <w:rFonts w:ascii="Calibri" w:hAnsi="Calibri"/>
          <w:sz w:val="22"/>
          <w:szCs w:val="22"/>
        </w:rPr>
        <w:t xml:space="preserve">Der Preis in der Kategorie </w:t>
      </w:r>
      <w:r w:rsidRPr="00176FB4">
        <w:rPr>
          <w:rFonts w:ascii="Calibri" w:hAnsi="Calibri"/>
          <w:b/>
          <w:sz w:val="22"/>
          <w:szCs w:val="22"/>
        </w:rPr>
        <w:t>“Nachhaltige Kommune“</w:t>
      </w:r>
      <w:r w:rsidRPr="00176FB4">
        <w:rPr>
          <w:rFonts w:ascii="Calibri" w:hAnsi="Calibri"/>
          <w:sz w:val="22"/>
          <w:szCs w:val="22"/>
        </w:rPr>
        <w:t xml:space="preserve"> ging heuer an die wohl </w:t>
      </w:r>
      <w:r w:rsidR="006856FC">
        <w:rPr>
          <w:rFonts w:ascii="Calibri" w:hAnsi="Calibri"/>
          <w:sz w:val="22"/>
          <w:szCs w:val="22"/>
        </w:rPr>
        <w:t xml:space="preserve">meistdiskutierte </w:t>
      </w:r>
      <w:r w:rsidRPr="00176FB4">
        <w:rPr>
          <w:rFonts w:ascii="Calibri" w:hAnsi="Calibri"/>
          <w:sz w:val="22"/>
          <w:szCs w:val="22"/>
        </w:rPr>
        <w:t>Klimaschutzmaßnahme des Jahres</w:t>
      </w:r>
      <w:r w:rsidR="00D36EA6">
        <w:rPr>
          <w:rFonts w:ascii="Calibri" w:hAnsi="Calibri"/>
          <w:sz w:val="22"/>
          <w:szCs w:val="22"/>
        </w:rPr>
        <w:t>:</w:t>
      </w:r>
      <w:r w:rsidRPr="00176FB4">
        <w:rPr>
          <w:rFonts w:ascii="Calibri" w:hAnsi="Calibri"/>
          <w:sz w:val="22"/>
          <w:szCs w:val="22"/>
        </w:rPr>
        <w:t xml:space="preserve"> </w:t>
      </w:r>
      <w:r w:rsidR="00D36EA6">
        <w:rPr>
          <w:rFonts w:ascii="Calibri" w:hAnsi="Calibri"/>
          <w:sz w:val="22"/>
          <w:szCs w:val="22"/>
        </w:rPr>
        <w:t>d</w:t>
      </w:r>
      <w:r w:rsidR="00D36EA6" w:rsidRPr="00176FB4">
        <w:rPr>
          <w:rFonts w:ascii="Calibri" w:hAnsi="Calibri"/>
          <w:sz w:val="22"/>
          <w:szCs w:val="22"/>
        </w:rPr>
        <w:t xml:space="preserve">ie </w:t>
      </w:r>
      <w:r w:rsidRPr="00EF48BE">
        <w:rPr>
          <w:rFonts w:ascii="Calibri" w:hAnsi="Calibri"/>
          <w:b/>
          <w:sz w:val="22"/>
          <w:szCs w:val="22"/>
        </w:rPr>
        <w:t>Stadt Wien</w:t>
      </w:r>
      <w:r w:rsidRPr="00176FB4">
        <w:rPr>
          <w:rFonts w:ascii="Calibri" w:hAnsi="Calibri"/>
          <w:sz w:val="22"/>
          <w:szCs w:val="22"/>
        </w:rPr>
        <w:t xml:space="preserve"> wurde für die Ausweitung der Parkraumbewirtschaftung ausgezeichnet</w:t>
      </w:r>
      <w:r w:rsidR="00D36EA6">
        <w:rPr>
          <w:rFonts w:ascii="Calibri" w:hAnsi="Calibri"/>
          <w:sz w:val="22"/>
          <w:szCs w:val="22"/>
        </w:rPr>
        <w:t>. Die Jury würdigte sie als</w:t>
      </w:r>
      <w:r w:rsidR="00C7369C">
        <w:rPr>
          <w:rFonts w:ascii="Calibri" w:hAnsi="Calibri"/>
          <w:sz w:val="22"/>
          <w:szCs w:val="22"/>
        </w:rPr>
        <w:t xml:space="preserve"> </w:t>
      </w:r>
      <w:r w:rsidR="0092436B">
        <w:rPr>
          <w:rFonts w:ascii="Calibri" w:hAnsi="Calibri"/>
          <w:sz w:val="22"/>
          <w:szCs w:val="22"/>
        </w:rPr>
        <w:t xml:space="preserve">wichtigen </w:t>
      </w:r>
      <w:r w:rsidR="00C7369C">
        <w:rPr>
          <w:rFonts w:ascii="Calibri" w:hAnsi="Calibri"/>
          <w:sz w:val="22"/>
          <w:szCs w:val="22"/>
        </w:rPr>
        <w:t xml:space="preserve">Impuls in Richtung nachhaltige Mobilität und Klimaschutz </w:t>
      </w:r>
      <w:r w:rsidR="00D36EA6">
        <w:rPr>
          <w:rFonts w:ascii="Calibri" w:hAnsi="Calibri"/>
          <w:sz w:val="22"/>
          <w:szCs w:val="22"/>
        </w:rPr>
        <w:t xml:space="preserve">im urbanen Raum und auch als effizienteste </w:t>
      </w:r>
      <w:r w:rsidR="0092436B">
        <w:rPr>
          <w:rFonts w:ascii="Calibri" w:hAnsi="Calibri"/>
          <w:sz w:val="22"/>
          <w:szCs w:val="22"/>
        </w:rPr>
        <w:t>Klimaschutzmaßnahme des Jahres: d</w:t>
      </w:r>
      <w:r w:rsidRPr="00176FB4">
        <w:rPr>
          <w:rFonts w:ascii="Calibri" w:hAnsi="Calibri"/>
          <w:sz w:val="22"/>
          <w:szCs w:val="22"/>
        </w:rPr>
        <w:t xml:space="preserve">ie Reduktion der </w:t>
      </w:r>
      <w:r w:rsidR="0092436B" w:rsidRPr="00176FB4">
        <w:rPr>
          <w:rFonts w:ascii="Calibri" w:hAnsi="Calibri"/>
          <w:sz w:val="22"/>
          <w:szCs w:val="22"/>
        </w:rPr>
        <w:t>durch Parkplatzsuchende</w:t>
      </w:r>
      <w:r w:rsidR="0092436B">
        <w:rPr>
          <w:rFonts w:ascii="Calibri" w:hAnsi="Calibri"/>
          <w:sz w:val="22"/>
          <w:szCs w:val="22"/>
        </w:rPr>
        <w:t xml:space="preserve"> und</w:t>
      </w:r>
      <w:r w:rsidR="0092436B" w:rsidRPr="00176FB4">
        <w:rPr>
          <w:rFonts w:ascii="Calibri" w:hAnsi="Calibri"/>
          <w:sz w:val="22"/>
          <w:szCs w:val="22"/>
        </w:rPr>
        <w:t xml:space="preserve"> EinpendlerInnen </w:t>
      </w:r>
      <w:r w:rsidRPr="00176FB4">
        <w:rPr>
          <w:rFonts w:ascii="Calibri" w:hAnsi="Calibri"/>
          <w:sz w:val="22"/>
          <w:szCs w:val="22"/>
        </w:rPr>
        <w:t>gefahrenen Kilometer schlägt sich in der CO</w:t>
      </w:r>
      <w:r w:rsidRPr="008D095F">
        <w:rPr>
          <w:rFonts w:ascii="Calibri" w:hAnsi="Calibri"/>
          <w:sz w:val="22"/>
          <w:szCs w:val="22"/>
          <w:vertAlign w:val="subscript"/>
        </w:rPr>
        <w:t>2</w:t>
      </w:r>
      <w:r w:rsidRPr="00176FB4">
        <w:rPr>
          <w:rFonts w:ascii="Calibri" w:hAnsi="Calibri"/>
          <w:sz w:val="22"/>
          <w:szCs w:val="22"/>
        </w:rPr>
        <w:t xml:space="preserve">-Bilanz mit einer Reduktion von </w:t>
      </w:r>
      <w:r w:rsidR="008D095F">
        <w:rPr>
          <w:rFonts w:ascii="Calibri" w:hAnsi="Calibri"/>
          <w:sz w:val="22"/>
          <w:szCs w:val="22"/>
        </w:rPr>
        <w:t>rund</w:t>
      </w:r>
      <w:r w:rsidRPr="00176FB4">
        <w:rPr>
          <w:rFonts w:ascii="Calibri" w:hAnsi="Calibri"/>
          <w:sz w:val="22"/>
          <w:szCs w:val="22"/>
        </w:rPr>
        <w:t xml:space="preserve"> 17.300 Tonnen/Jahr nieder. </w:t>
      </w:r>
    </w:p>
    <w:p w:rsidR="00496A06" w:rsidRDefault="00665E89"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rPr>
      </w:pPr>
      <w:r w:rsidRPr="00665E89">
        <w:rPr>
          <w:rFonts w:ascii="Calibri" w:hAnsi="Calibri"/>
          <w:i/>
          <w:sz w:val="22"/>
          <w:szCs w:val="22"/>
        </w:rPr>
        <w:t>Spon</w:t>
      </w:r>
      <w:r w:rsidR="00E15643">
        <w:rPr>
          <w:rFonts w:ascii="Calibri" w:hAnsi="Calibri"/>
          <w:i/>
          <w:sz w:val="22"/>
          <w:szCs w:val="22"/>
        </w:rPr>
        <w:t>so</w:t>
      </w:r>
      <w:r w:rsidRPr="00665E89">
        <w:rPr>
          <w:rFonts w:ascii="Calibri" w:hAnsi="Calibri"/>
          <w:i/>
          <w:sz w:val="22"/>
          <w:szCs w:val="22"/>
        </w:rPr>
        <w:t>r: Österreichischer Städtebund</w:t>
      </w:r>
    </w:p>
    <w:p w:rsidR="00E15643" w:rsidRPr="00E15643" w:rsidRDefault="00E15643"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rPr>
      </w:pPr>
    </w:p>
    <w:p w:rsidR="00496A06" w:rsidRPr="008C5A8D"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rPr>
      </w:pPr>
      <w:r w:rsidRPr="00176FB4">
        <w:rPr>
          <w:rFonts w:ascii="Calibri" w:hAnsi="Calibri"/>
          <w:sz w:val="22"/>
          <w:szCs w:val="22"/>
        </w:rPr>
        <w:t>D</w:t>
      </w:r>
      <w:r>
        <w:rPr>
          <w:rFonts w:ascii="Calibri" w:hAnsi="Calibri"/>
          <w:sz w:val="22"/>
          <w:szCs w:val="22"/>
        </w:rPr>
        <w:t xml:space="preserve">ie Jury überzeugt hat auch das </w:t>
      </w:r>
      <w:r w:rsidRPr="00176FB4">
        <w:rPr>
          <w:rFonts w:ascii="Calibri" w:hAnsi="Calibri"/>
          <w:sz w:val="22"/>
          <w:szCs w:val="22"/>
        </w:rPr>
        <w:t>Green</w:t>
      </w:r>
      <w:r>
        <w:rPr>
          <w:rFonts w:ascii="Calibri" w:hAnsi="Calibri"/>
          <w:sz w:val="22"/>
          <w:szCs w:val="22"/>
        </w:rPr>
        <w:t>-</w:t>
      </w:r>
      <w:r w:rsidRPr="00176FB4">
        <w:rPr>
          <w:rFonts w:ascii="Calibri" w:hAnsi="Calibri"/>
          <w:sz w:val="22"/>
          <w:szCs w:val="22"/>
        </w:rPr>
        <w:t>IT Unternehmen</w:t>
      </w:r>
      <w:r w:rsidRPr="00EF48BE">
        <w:rPr>
          <w:rFonts w:ascii="Calibri" w:hAnsi="Calibri"/>
          <w:b/>
          <w:sz w:val="22"/>
          <w:szCs w:val="22"/>
        </w:rPr>
        <w:t xml:space="preserve"> Compuritas</w:t>
      </w:r>
      <w:r w:rsidRPr="00176FB4">
        <w:rPr>
          <w:rFonts w:ascii="Calibri" w:hAnsi="Calibri"/>
          <w:sz w:val="22"/>
          <w:szCs w:val="22"/>
        </w:rPr>
        <w:t xml:space="preserve"> </w:t>
      </w:r>
      <w:r w:rsidR="008D095F">
        <w:rPr>
          <w:rFonts w:ascii="Calibri" w:hAnsi="Calibri"/>
          <w:sz w:val="22"/>
          <w:szCs w:val="22"/>
        </w:rPr>
        <w:t xml:space="preserve">aus Graz </w:t>
      </w:r>
      <w:r w:rsidRPr="00176FB4">
        <w:rPr>
          <w:rFonts w:ascii="Calibri" w:hAnsi="Calibri"/>
          <w:sz w:val="22"/>
          <w:szCs w:val="22"/>
        </w:rPr>
        <w:t>mit seinem Hardware Recycling</w:t>
      </w:r>
      <w:r w:rsidR="0092436B">
        <w:rPr>
          <w:rFonts w:ascii="Calibri" w:hAnsi="Calibri"/>
          <w:sz w:val="22"/>
          <w:szCs w:val="22"/>
        </w:rPr>
        <w:t>-</w:t>
      </w:r>
      <w:r w:rsidRPr="00176FB4">
        <w:rPr>
          <w:rFonts w:ascii="Calibri" w:hAnsi="Calibri"/>
          <w:sz w:val="22"/>
          <w:szCs w:val="22"/>
        </w:rPr>
        <w:t xml:space="preserve"> und Verga</w:t>
      </w:r>
      <w:r w:rsidR="008D095F">
        <w:rPr>
          <w:rFonts w:ascii="Calibri" w:hAnsi="Calibri"/>
          <w:sz w:val="22"/>
          <w:szCs w:val="22"/>
        </w:rPr>
        <w:t>bekonzept</w:t>
      </w:r>
      <w:r w:rsidR="0092436B">
        <w:rPr>
          <w:rFonts w:ascii="Calibri" w:hAnsi="Calibri"/>
          <w:sz w:val="22"/>
          <w:szCs w:val="22"/>
        </w:rPr>
        <w:t>:</w:t>
      </w:r>
      <w:r w:rsidR="008D095F">
        <w:rPr>
          <w:rFonts w:ascii="Calibri" w:hAnsi="Calibri"/>
          <w:sz w:val="22"/>
          <w:szCs w:val="22"/>
        </w:rPr>
        <w:t xml:space="preserve"> </w:t>
      </w:r>
      <w:r w:rsidR="00A018B6">
        <w:rPr>
          <w:rFonts w:ascii="Calibri" w:hAnsi="Calibri"/>
          <w:sz w:val="22"/>
          <w:szCs w:val="22"/>
        </w:rPr>
        <w:t xml:space="preserve">Von </w:t>
      </w:r>
      <w:r w:rsidR="0092436B">
        <w:rPr>
          <w:rFonts w:ascii="Calibri" w:hAnsi="Calibri"/>
          <w:sz w:val="22"/>
          <w:szCs w:val="22"/>
        </w:rPr>
        <w:t>Betrieben gespendet</w:t>
      </w:r>
      <w:r w:rsidR="00A018B6">
        <w:rPr>
          <w:rFonts w:ascii="Calibri" w:hAnsi="Calibri"/>
          <w:sz w:val="22"/>
          <w:szCs w:val="22"/>
        </w:rPr>
        <w:t>e Altgeräte</w:t>
      </w:r>
      <w:r w:rsidR="0092436B">
        <w:rPr>
          <w:rFonts w:ascii="Calibri" w:hAnsi="Calibri"/>
          <w:sz w:val="22"/>
          <w:szCs w:val="22"/>
        </w:rPr>
        <w:t xml:space="preserve"> </w:t>
      </w:r>
      <w:r w:rsidR="00A018B6">
        <w:rPr>
          <w:rFonts w:ascii="Calibri" w:hAnsi="Calibri"/>
          <w:sz w:val="22"/>
          <w:szCs w:val="22"/>
        </w:rPr>
        <w:t xml:space="preserve">werden von </w:t>
      </w:r>
      <w:r w:rsidR="0092436B">
        <w:rPr>
          <w:rFonts w:ascii="Calibri" w:hAnsi="Calibri"/>
          <w:sz w:val="22"/>
          <w:szCs w:val="22"/>
        </w:rPr>
        <w:t xml:space="preserve">Compuritas </w:t>
      </w:r>
      <w:r w:rsidR="0092436B">
        <w:rPr>
          <w:rFonts w:ascii="Calibri" w:hAnsi="Calibri"/>
          <w:sz w:val="22"/>
          <w:szCs w:val="22"/>
        </w:rPr>
        <w:lastRenderedPageBreak/>
        <w:t>instand</w:t>
      </w:r>
      <w:r w:rsidR="00A018B6">
        <w:rPr>
          <w:rFonts w:ascii="Calibri" w:hAnsi="Calibri"/>
          <w:sz w:val="22"/>
          <w:szCs w:val="22"/>
        </w:rPr>
        <w:t>gesetzt</w:t>
      </w:r>
      <w:r w:rsidR="0092436B">
        <w:rPr>
          <w:rFonts w:ascii="Calibri" w:hAnsi="Calibri"/>
          <w:sz w:val="22"/>
          <w:szCs w:val="22"/>
        </w:rPr>
        <w:t xml:space="preserve"> und an NGO´s und private NutzerInnen aus schwächeren Einkommens</w:t>
      </w:r>
      <w:r w:rsidR="00A018B6">
        <w:rPr>
          <w:rFonts w:ascii="Calibri" w:hAnsi="Calibri"/>
          <w:sz w:val="22"/>
          <w:szCs w:val="22"/>
        </w:rPr>
        <w:softHyphen/>
      </w:r>
      <w:r w:rsidR="0092436B">
        <w:rPr>
          <w:rFonts w:ascii="Calibri" w:hAnsi="Calibri"/>
          <w:sz w:val="22"/>
          <w:szCs w:val="22"/>
        </w:rPr>
        <w:t>schichten weiter</w:t>
      </w:r>
      <w:r w:rsidR="00A018B6">
        <w:rPr>
          <w:rFonts w:ascii="Calibri" w:hAnsi="Calibri"/>
          <w:sz w:val="22"/>
          <w:szCs w:val="22"/>
        </w:rPr>
        <w:t>gegeben</w:t>
      </w:r>
      <w:r w:rsidR="0092436B">
        <w:rPr>
          <w:rFonts w:ascii="Calibri" w:hAnsi="Calibri"/>
          <w:sz w:val="22"/>
          <w:szCs w:val="22"/>
        </w:rPr>
        <w:t xml:space="preserve">. </w:t>
      </w:r>
      <w:r w:rsidR="00A018B6">
        <w:rPr>
          <w:rFonts w:ascii="Calibri" w:hAnsi="Calibri"/>
          <w:sz w:val="22"/>
          <w:szCs w:val="22"/>
        </w:rPr>
        <w:t>Das</w:t>
      </w:r>
      <w:r w:rsidR="00385954">
        <w:rPr>
          <w:rFonts w:ascii="Calibri" w:hAnsi="Calibri"/>
          <w:sz w:val="22"/>
          <w:szCs w:val="22"/>
        </w:rPr>
        <w:t xml:space="preserve"> verlängert die Lebensdauer der Geräte um 50 – 100 % und spart CO</w:t>
      </w:r>
      <w:r w:rsidR="00665E89" w:rsidRPr="00665E89">
        <w:rPr>
          <w:sz w:val="22"/>
          <w:szCs w:val="22"/>
          <w:vertAlign w:val="subscript"/>
        </w:rPr>
        <w:t>2</w:t>
      </w:r>
      <w:r w:rsidR="00385954">
        <w:rPr>
          <w:rFonts w:ascii="Calibri" w:hAnsi="Calibri"/>
          <w:sz w:val="22"/>
          <w:szCs w:val="22"/>
        </w:rPr>
        <w:t xml:space="preserve">, Wasser, Chemikalien und fossile Brennstoffe. </w:t>
      </w:r>
      <w:r w:rsidR="008D095F">
        <w:rPr>
          <w:rFonts w:ascii="Calibri" w:hAnsi="Calibri"/>
          <w:sz w:val="22"/>
          <w:szCs w:val="22"/>
        </w:rPr>
        <w:t>Die</w:t>
      </w:r>
      <w:r w:rsidR="006856FC">
        <w:rPr>
          <w:rFonts w:ascii="Calibri" w:hAnsi="Calibri"/>
          <w:sz w:val="22"/>
          <w:szCs w:val="22"/>
        </w:rPr>
        <w:t xml:space="preserve"> </w:t>
      </w:r>
      <w:r w:rsidR="0092436B">
        <w:rPr>
          <w:rFonts w:ascii="Calibri" w:hAnsi="Calibri"/>
          <w:sz w:val="22"/>
          <w:szCs w:val="22"/>
        </w:rPr>
        <w:t xml:space="preserve">gelungene Verbindung von </w:t>
      </w:r>
      <w:r w:rsidRPr="00176FB4">
        <w:rPr>
          <w:rFonts w:ascii="Calibri" w:hAnsi="Calibri"/>
          <w:sz w:val="22"/>
          <w:szCs w:val="22"/>
        </w:rPr>
        <w:t>Ökologie und soziale</w:t>
      </w:r>
      <w:r w:rsidR="0092436B">
        <w:rPr>
          <w:rFonts w:ascii="Calibri" w:hAnsi="Calibri"/>
          <w:sz w:val="22"/>
          <w:szCs w:val="22"/>
        </w:rPr>
        <w:t>m</w:t>
      </w:r>
      <w:r w:rsidRPr="00176FB4">
        <w:rPr>
          <w:rFonts w:ascii="Calibri" w:hAnsi="Calibri"/>
          <w:sz w:val="22"/>
          <w:szCs w:val="22"/>
        </w:rPr>
        <w:t xml:space="preserve"> Engagement wurde mit dem </w:t>
      </w:r>
      <w:r>
        <w:rPr>
          <w:rFonts w:ascii="Calibri" w:hAnsi="Calibri"/>
          <w:sz w:val="22"/>
          <w:szCs w:val="22"/>
        </w:rPr>
        <w:t>„</w:t>
      </w:r>
      <w:r w:rsidRPr="00176FB4">
        <w:rPr>
          <w:rFonts w:ascii="Calibri" w:hAnsi="Calibri"/>
          <w:b/>
          <w:sz w:val="22"/>
          <w:szCs w:val="22"/>
        </w:rPr>
        <w:t>Monika Polster-Sonderpreise für betrieblichen Umweltschutz</w:t>
      </w:r>
      <w:r>
        <w:rPr>
          <w:rFonts w:ascii="Calibri" w:hAnsi="Calibri"/>
          <w:b/>
          <w:sz w:val="22"/>
          <w:szCs w:val="22"/>
        </w:rPr>
        <w:t>“</w:t>
      </w:r>
      <w:r w:rsidRPr="00176FB4">
        <w:rPr>
          <w:rFonts w:ascii="Calibri" w:hAnsi="Calibri"/>
          <w:b/>
          <w:sz w:val="22"/>
          <w:szCs w:val="22"/>
        </w:rPr>
        <w:t xml:space="preserve"> </w:t>
      </w:r>
      <w:r w:rsidRPr="00FF7565">
        <w:rPr>
          <w:rFonts w:ascii="Calibri" w:hAnsi="Calibri"/>
          <w:sz w:val="22"/>
          <w:szCs w:val="22"/>
        </w:rPr>
        <w:t>ausgezeichnet.</w:t>
      </w:r>
      <w:r w:rsidRPr="00176FB4">
        <w:rPr>
          <w:rFonts w:ascii="Calibri" w:hAnsi="Calibri"/>
          <w:sz w:val="22"/>
          <w:szCs w:val="22"/>
        </w:rPr>
        <w:t xml:space="preserve"> </w:t>
      </w:r>
      <w:r w:rsidR="004171A0" w:rsidRPr="004171A0">
        <w:rPr>
          <w:rFonts w:ascii="Calibri" w:hAnsi="Calibri"/>
          <w:i/>
          <w:sz w:val="22"/>
          <w:szCs w:val="22"/>
        </w:rPr>
        <w:t>Sponsor: Coca Cola Hellenic Österreich</w:t>
      </w:r>
    </w:p>
    <w:p w:rsidR="00E15643" w:rsidRPr="008C5A8D" w:rsidRDefault="00E15643"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rPr>
      </w:pPr>
    </w:p>
    <w:p w:rsidR="00496A06" w:rsidRPr="00AA0339"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Pr>
          <w:rFonts w:ascii="Calibri" w:hAnsi="Calibri"/>
          <w:sz w:val="22"/>
          <w:szCs w:val="22"/>
        </w:rPr>
        <w:t xml:space="preserve">Der Preis in der </w:t>
      </w:r>
      <w:r w:rsidRPr="00AA0339">
        <w:rPr>
          <w:rFonts w:ascii="Calibri" w:hAnsi="Calibri"/>
          <w:sz w:val="22"/>
          <w:szCs w:val="22"/>
        </w:rPr>
        <w:t xml:space="preserve">Kategorie </w:t>
      </w:r>
      <w:r w:rsidRPr="00AA0339">
        <w:rPr>
          <w:rFonts w:ascii="Calibri" w:hAnsi="Calibri"/>
          <w:b/>
          <w:sz w:val="22"/>
          <w:szCs w:val="22"/>
        </w:rPr>
        <w:t>„Frauen in der Umwelttechnik“</w:t>
      </w:r>
      <w:r w:rsidRPr="00AA0339">
        <w:rPr>
          <w:rFonts w:ascii="Calibri" w:hAnsi="Calibri"/>
          <w:sz w:val="22"/>
          <w:szCs w:val="22"/>
        </w:rPr>
        <w:t xml:space="preserve"> ging dieses Jah</w:t>
      </w:r>
      <w:r w:rsidR="00217E6E">
        <w:rPr>
          <w:rFonts w:ascii="Calibri" w:hAnsi="Calibri"/>
          <w:sz w:val="22"/>
          <w:szCs w:val="22"/>
        </w:rPr>
        <w:t xml:space="preserve">r an </w:t>
      </w:r>
      <w:r w:rsidR="00217E6E" w:rsidRPr="00C1178B">
        <w:rPr>
          <w:rFonts w:ascii="Calibri" w:hAnsi="Calibri"/>
          <w:b/>
          <w:sz w:val="22"/>
          <w:szCs w:val="22"/>
        </w:rPr>
        <w:t>DI</w:t>
      </w:r>
      <w:r w:rsidR="00217E6E" w:rsidRPr="00C1178B">
        <w:rPr>
          <w:rFonts w:ascii="Calibri" w:hAnsi="Calibri"/>
          <w:b/>
          <w:sz w:val="22"/>
          <w:szCs w:val="22"/>
          <w:vertAlign w:val="superscript"/>
        </w:rPr>
        <w:t>in</w:t>
      </w:r>
      <w:r w:rsidR="00217E6E" w:rsidRPr="00C1178B">
        <w:rPr>
          <w:rFonts w:ascii="Calibri" w:hAnsi="Calibri"/>
          <w:b/>
          <w:sz w:val="22"/>
          <w:szCs w:val="22"/>
        </w:rPr>
        <w:t xml:space="preserve"> (FH) Sandra Grafinger</w:t>
      </w:r>
      <w:r w:rsidRPr="00AA0339">
        <w:rPr>
          <w:rFonts w:ascii="Calibri" w:hAnsi="Calibri"/>
          <w:sz w:val="22"/>
          <w:szCs w:val="22"/>
        </w:rPr>
        <w:t>,</w:t>
      </w:r>
      <w:r w:rsidR="00217E6E">
        <w:rPr>
          <w:rFonts w:ascii="Calibri" w:hAnsi="Calibri"/>
          <w:sz w:val="22"/>
          <w:szCs w:val="22"/>
        </w:rPr>
        <w:t xml:space="preserve"> </w:t>
      </w:r>
      <w:r w:rsidR="00385954">
        <w:rPr>
          <w:rFonts w:ascii="Calibri" w:hAnsi="Calibri"/>
          <w:sz w:val="22"/>
          <w:szCs w:val="22"/>
        </w:rPr>
        <w:t xml:space="preserve">Leiterin der Forschungsabteilung der abatec group sowie </w:t>
      </w:r>
      <w:r w:rsidRPr="00AA0339">
        <w:rPr>
          <w:rFonts w:ascii="Calibri" w:hAnsi="Calibri"/>
          <w:sz w:val="22"/>
          <w:szCs w:val="22"/>
        </w:rPr>
        <w:t xml:space="preserve">Gründerin und Geschäftsführerin der lixtec GmbH. </w:t>
      </w:r>
      <w:r w:rsidRPr="00280FCC">
        <w:rPr>
          <w:rFonts w:ascii="Calibri" w:hAnsi="Calibri"/>
          <w:sz w:val="22"/>
          <w:szCs w:val="22"/>
        </w:rPr>
        <w:t xml:space="preserve">Sandra Grafinger vereint Forschungs- und Entwicklungsarbeit mit einem vorbildlichen Karriereweg im Managementbereich. </w:t>
      </w:r>
      <w:r w:rsidR="00F7794A">
        <w:rPr>
          <w:rFonts w:ascii="Calibri" w:hAnsi="Calibri"/>
          <w:sz w:val="22"/>
          <w:szCs w:val="22"/>
        </w:rPr>
        <w:t xml:space="preserve">Bei abatec </w:t>
      </w:r>
      <w:r w:rsidR="00A018B6">
        <w:rPr>
          <w:rFonts w:ascii="Calibri" w:hAnsi="Calibri"/>
          <w:sz w:val="22"/>
          <w:szCs w:val="22"/>
        </w:rPr>
        <w:t xml:space="preserve">zeichnet sie </w:t>
      </w:r>
      <w:r w:rsidR="00F7794A">
        <w:rPr>
          <w:rFonts w:ascii="Calibri" w:hAnsi="Calibri"/>
          <w:sz w:val="22"/>
          <w:szCs w:val="22"/>
        </w:rPr>
        <w:t>ver</w:t>
      </w:r>
      <w:r w:rsidR="00385954">
        <w:rPr>
          <w:rFonts w:ascii="Calibri" w:hAnsi="Calibri"/>
          <w:sz w:val="22"/>
          <w:szCs w:val="22"/>
        </w:rPr>
        <w:t xml:space="preserve">antwortlich für </w:t>
      </w:r>
      <w:r w:rsidR="00A018B6">
        <w:rPr>
          <w:rFonts w:ascii="Calibri" w:hAnsi="Calibri"/>
          <w:sz w:val="22"/>
          <w:szCs w:val="22"/>
        </w:rPr>
        <w:t xml:space="preserve">die </w:t>
      </w:r>
      <w:r w:rsidR="00385954">
        <w:rPr>
          <w:rFonts w:ascii="Calibri" w:hAnsi="Calibri"/>
          <w:sz w:val="22"/>
          <w:szCs w:val="22"/>
        </w:rPr>
        <w:t>F&amp;E-</w:t>
      </w:r>
      <w:r w:rsidR="00F7794A">
        <w:rPr>
          <w:rFonts w:ascii="Calibri" w:hAnsi="Calibri"/>
          <w:sz w:val="22"/>
          <w:szCs w:val="22"/>
        </w:rPr>
        <w:t>A</w:t>
      </w:r>
      <w:r w:rsidR="00385954">
        <w:rPr>
          <w:rFonts w:ascii="Calibri" w:hAnsi="Calibri"/>
          <w:sz w:val="22"/>
          <w:szCs w:val="22"/>
        </w:rPr>
        <w:t>bteilung</w:t>
      </w:r>
      <w:r w:rsidR="006856FC">
        <w:rPr>
          <w:rFonts w:ascii="Calibri" w:hAnsi="Calibri"/>
          <w:sz w:val="22"/>
          <w:szCs w:val="22"/>
        </w:rPr>
        <w:t>.</w:t>
      </w:r>
      <w:r w:rsidR="00385954">
        <w:rPr>
          <w:rFonts w:ascii="Calibri" w:hAnsi="Calibri"/>
          <w:sz w:val="22"/>
          <w:szCs w:val="22"/>
        </w:rPr>
        <w:t xml:space="preserve"> </w:t>
      </w:r>
      <w:r w:rsidR="00A018B6">
        <w:rPr>
          <w:rFonts w:ascii="Calibri" w:hAnsi="Calibri"/>
          <w:sz w:val="22"/>
          <w:szCs w:val="22"/>
        </w:rPr>
        <w:t>B</w:t>
      </w:r>
      <w:r w:rsidR="00F7794A">
        <w:rPr>
          <w:rFonts w:ascii="Calibri" w:hAnsi="Calibri"/>
          <w:sz w:val="22"/>
          <w:szCs w:val="22"/>
        </w:rPr>
        <w:t xml:space="preserve">ei lixtec </w:t>
      </w:r>
      <w:r w:rsidR="00A018B6">
        <w:rPr>
          <w:rFonts w:ascii="Calibri" w:hAnsi="Calibri"/>
          <w:sz w:val="22"/>
          <w:szCs w:val="22"/>
        </w:rPr>
        <w:t>treibt sie</w:t>
      </w:r>
      <w:r w:rsidRPr="00AA0339">
        <w:rPr>
          <w:rFonts w:ascii="Calibri" w:hAnsi="Calibri"/>
          <w:sz w:val="22"/>
          <w:szCs w:val="22"/>
        </w:rPr>
        <w:t xml:space="preserve"> </w:t>
      </w:r>
      <w:r w:rsidR="00A018B6" w:rsidRPr="00AA0339">
        <w:rPr>
          <w:rFonts w:ascii="Calibri" w:hAnsi="Calibri"/>
          <w:sz w:val="22"/>
          <w:szCs w:val="22"/>
        </w:rPr>
        <w:t>d</w:t>
      </w:r>
      <w:r w:rsidR="00A018B6">
        <w:rPr>
          <w:rFonts w:ascii="Calibri" w:hAnsi="Calibri"/>
          <w:sz w:val="22"/>
          <w:szCs w:val="22"/>
        </w:rPr>
        <w:t>ie</w:t>
      </w:r>
      <w:r w:rsidR="00A018B6" w:rsidRPr="00AA0339">
        <w:rPr>
          <w:rFonts w:ascii="Calibri" w:hAnsi="Calibri"/>
          <w:sz w:val="22"/>
          <w:szCs w:val="22"/>
        </w:rPr>
        <w:t xml:space="preserve"> </w:t>
      </w:r>
      <w:r w:rsidRPr="00AA0339">
        <w:rPr>
          <w:rFonts w:ascii="Calibri" w:hAnsi="Calibri"/>
          <w:sz w:val="22"/>
          <w:szCs w:val="22"/>
        </w:rPr>
        <w:t xml:space="preserve">Entwicklung und </w:t>
      </w:r>
      <w:r w:rsidR="00F7794A">
        <w:rPr>
          <w:rFonts w:ascii="Calibri" w:hAnsi="Calibri"/>
          <w:sz w:val="22"/>
          <w:szCs w:val="22"/>
        </w:rPr>
        <w:t>Markteinführung</w:t>
      </w:r>
      <w:r w:rsidR="00F7794A" w:rsidRPr="00AA0339">
        <w:rPr>
          <w:rFonts w:ascii="Calibri" w:hAnsi="Calibri"/>
          <w:sz w:val="22"/>
          <w:szCs w:val="22"/>
        </w:rPr>
        <w:t xml:space="preserve"> </w:t>
      </w:r>
      <w:r w:rsidR="00F7794A">
        <w:rPr>
          <w:rFonts w:ascii="Calibri" w:hAnsi="Calibri"/>
          <w:sz w:val="22"/>
          <w:szCs w:val="22"/>
        </w:rPr>
        <w:t>einer</w:t>
      </w:r>
      <w:r w:rsidRPr="00AA0339">
        <w:rPr>
          <w:rFonts w:ascii="Calibri" w:hAnsi="Calibri"/>
          <w:sz w:val="22"/>
          <w:szCs w:val="22"/>
        </w:rPr>
        <w:t xml:space="preserve"> bedarfsorientierten LED-</w:t>
      </w:r>
      <w:r w:rsidR="00F7794A">
        <w:rPr>
          <w:rFonts w:ascii="Calibri" w:hAnsi="Calibri"/>
          <w:sz w:val="22"/>
          <w:szCs w:val="22"/>
        </w:rPr>
        <w:t>(</w:t>
      </w:r>
      <w:r w:rsidR="00385954">
        <w:rPr>
          <w:rFonts w:ascii="Calibri" w:hAnsi="Calibri"/>
          <w:sz w:val="22"/>
          <w:szCs w:val="22"/>
        </w:rPr>
        <w:t>Straßen</w:t>
      </w:r>
      <w:r w:rsidR="00F7794A">
        <w:rPr>
          <w:rFonts w:ascii="Calibri" w:hAnsi="Calibri"/>
          <w:sz w:val="22"/>
          <w:szCs w:val="22"/>
        </w:rPr>
        <w:t>-)L</w:t>
      </w:r>
      <w:r w:rsidR="00385954">
        <w:rPr>
          <w:rFonts w:ascii="Calibri" w:hAnsi="Calibri"/>
          <w:sz w:val="22"/>
          <w:szCs w:val="22"/>
        </w:rPr>
        <w:t xml:space="preserve">euchte </w:t>
      </w:r>
      <w:r w:rsidRPr="00AA0339">
        <w:rPr>
          <w:rFonts w:ascii="Calibri" w:hAnsi="Calibri"/>
          <w:sz w:val="22"/>
          <w:szCs w:val="22"/>
        </w:rPr>
        <w:t>mit einem Energieeinsparungspotenzial von bis zu 85%</w:t>
      </w:r>
      <w:r w:rsidR="00A018B6">
        <w:rPr>
          <w:rFonts w:ascii="Calibri" w:hAnsi="Calibri"/>
          <w:sz w:val="22"/>
          <w:szCs w:val="22"/>
        </w:rPr>
        <w:t xml:space="preserve"> voran</w:t>
      </w:r>
      <w:r w:rsidRPr="00AA0339">
        <w:rPr>
          <w:rFonts w:ascii="Calibri" w:hAnsi="Calibri"/>
          <w:sz w:val="22"/>
          <w:szCs w:val="22"/>
        </w:rPr>
        <w:t xml:space="preserve">. </w:t>
      </w:r>
    </w:p>
    <w:p w:rsidR="00E15643" w:rsidRPr="00E15643" w:rsidRDefault="00E15643"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i/>
          <w:sz w:val="22"/>
          <w:szCs w:val="22"/>
        </w:rPr>
      </w:pPr>
      <w:r w:rsidRPr="00E15643">
        <w:rPr>
          <w:rFonts w:ascii="Calibri" w:hAnsi="Calibri"/>
          <w:i/>
          <w:sz w:val="22"/>
          <w:szCs w:val="22"/>
        </w:rPr>
        <w:t xml:space="preserve">Sponsor: </w:t>
      </w:r>
      <w:r w:rsidRPr="00E15643">
        <w:rPr>
          <w:rFonts w:ascii="Calibri" w:hAnsi="Calibri"/>
          <w:i/>
          <w:sz w:val="22"/>
          <w:szCs w:val="22"/>
          <w:lang w:val="de-AT"/>
        </w:rPr>
        <w:t>Bundesministerium für Verkehr, Innovation und Technologie</w:t>
      </w:r>
    </w:p>
    <w:p w:rsidR="00E15643" w:rsidRPr="00176FB4" w:rsidRDefault="00E15643"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sz w:val="22"/>
          <w:szCs w:val="22"/>
        </w:rPr>
      </w:pPr>
    </w:p>
    <w:p w:rsidR="00496A06" w:rsidRPr="00C84F40"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176FB4">
        <w:rPr>
          <w:rFonts w:ascii="Calibri" w:hAnsi="Calibri"/>
          <w:sz w:val="22"/>
          <w:szCs w:val="22"/>
        </w:rPr>
        <w:t xml:space="preserve">In der Kategorie </w:t>
      </w:r>
      <w:r w:rsidRPr="00176FB4">
        <w:rPr>
          <w:rFonts w:ascii="Calibri" w:hAnsi="Calibri"/>
          <w:b/>
          <w:sz w:val="22"/>
          <w:szCs w:val="22"/>
        </w:rPr>
        <w:t>„Neue Ausbildungswege für innovative Energietechnologien “</w:t>
      </w:r>
      <w:r>
        <w:rPr>
          <w:rFonts w:ascii="Calibri" w:hAnsi="Calibri"/>
          <w:sz w:val="22"/>
          <w:szCs w:val="22"/>
        </w:rPr>
        <w:t xml:space="preserve"> </w:t>
      </w:r>
      <w:r w:rsidRPr="00176FB4">
        <w:rPr>
          <w:rFonts w:ascii="Calibri" w:hAnsi="Calibri"/>
          <w:sz w:val="22"/>
          <w:szCs w:val="22"/>
        </w:rPr>
        <w:t xml:space="preserve">wurde </w:t>
      </w:r>
      <w:r w:rsidRPr="00EF48BE">
        <w:rPr>
          <w:rFonts w:ascii="Calibri" w:hAnsi="Calibri"/>
          <w:b/>
          <w:sz w:val="22"/>
          <w:szCs w:val="22"/>
        </w:rPr>
        <w:t>e-genius</w:t>
      </w:r>
      <w:r w:rsidR="00F7794A">
        <w:rPr>
          <w:rFonts w:ascii="Calibri" w:hAnsi="Calibri"/>
          <w:b/>
          <w:sz w:val="22"/>
          <w:szCs w:val="22"/>
        </w:rPr>
        <w:t>,</w:t>
      </w:r>
      <w:r w:rsidRPr="00EF48BE">
        <w:rPr>
          <w:rFonts w:ascii="Calibri" w:hAnsi="Calibri"/>
          <w:b/>
          <w:sz w:val="22"/>
          <w:szCs w:val="22"/>
        </w:rPr>
        <w:t xml:space="preserve"> </w:t>
      </w:r>
      <w:r w:rsidRPr="00176FB4">
        <w:rPr>
          <w:rFonts w:ascii="Calibri" w:hAnsi="Calibri"/>
          <w:sz w:val="22"/>
          <w:szCs w:val="22"/>
        </w:rPr>
        <w:t xml:space="preserve">die erste Online-Open-Content-Plattform für Inhalte aus </w:t>
      </w:r>
      <w:r w:rsidR="006856FC" w:rsidRPr="00176FB4">
        <w:rPr>
          <w:rFonts w:ascii="Calibri" w:hAnsi="Calibri"/>
          <w:sz w:val="22"/>
          <w:szCs w:val="22"/>
        </w:rPr>
        <w:t>de</w:t>
      </w:r>
      <w:r w:rsidR="006856FC">
        <w:rPr>
          <w:rFonts w:ascii="Calibri" w:hAnsi="Calibri"/>
          <w:sz w:val="22"/>
          <w:szCs w:val="22"/>
        </w:rPr>
        <w:t>n</w:t>
      </w:r>
      <w:r w:rsidR="006856FC" w:rsidRPr="00176FB4">
        <w:rPr>
          <w:rFonts w:ascii="Calibri" w:hAnsi="Calibri"/>
          <w:sz w:val="22"/>
          <w:szCs w:val="22"/>
        </w:rPr>
        <w:t xml:space="preserve"> </w:t>
      </w:r>
      <w:r w:rsidRPr="00176FB4">
        <w:rPr>
          <w:rFonts w:ascii="Calibri" w:hAnsi="Calibri"/>
          <w:sz w:val="22"/>
          <w:szCs w:val="22"/>
        </w:rPr>
        <w:t xml:space="preserve">Bereichen Erneuerbare Energien, energieeffiziente Gebäudekonzepte, Gebäudesanierung sowie Baustoffe und Fassadensysteme ausgezeichnet. Die von der </w:t>
      </w:r>
      <w:r w:rsidR="006856FC" w:rsidRPr="00C1178B">
        <w:rPr>
          <w:rFonts w:ascii="Calibri" w:hAnsi="Calibri"/>
          <w:b/>
          <w:sz w:val="22"/>
          <w:szCs w:val="22"/>
        </w:rPr>
        <w:t>G</w:t>
      </w:r>
      <w:r w:rsidR="006856FC">
        <w:rPr>
          <w:rFonts w:ascii="Calibri" w:hAnsi="Calibri"/>
          <w:b/>
          <w:sz w:val="22"/>
          <w:szCs w:val="22"/>
        </w:rPr>
        <w:t>r</w:t>
      </w:r>
      <w:r w:rsidR="006856FC" w:rsidRPr="00C1178B">
        <w:rPr>
          <w:rFonts w:ascii="Calibri" w:hAnsi="Calibri"/>
          <w:b/>
          <w:sz w:val="22"/>
          <w:szCs w:val="22"/>
        </w:rPr>
        <w:t xml:space="preserve">AT </w:t>
      </w:r>
      <w:r w:rsidRPr="00C1178B">
        <w:rPr>
          <w:rFonts w:ascii="Calibri" w:hAnsi="Calibri"/>
          <w:b/>
          <w:sz w:val="22"/>
          <w:szCs w:val="22"/>
        </w:rPr>
        <w:t>(</w:t>
      </w:r>
      <w:r w:rsidR="00217E6E" w:rsidRPr="00C1178B">
        <w:rPr>
          <w:rFonts w:asciiTheme="minorHAnsi" w:hAnsiTheme="minorHAnsi" w:cs="Arial"/>
          <w:b/>
          <w:sz w:val="22"/>
          <w:szCs w:val="22"/>
          <w:lang w:eastAsia="de-AT"/>
        </w:rPr>
        <w:t>Gruppe Angepasste Technologie</w:t>
      </w:r>
      <w:r w:rsidRPr="00C1178B">
        <w:rPr>
          <w:rFonts w:asciiTheme="minorHAnsi" w:hAnsiTheme="minorHAnsi"/>
          <w:b/>
          <w:sz w:val="22"/>
          <w:szCs w:val="22"/>
        </w:rPr>
        <w:t>)</w:t>
      </w:r>
      <w:r w:rsidRPr="00176FB4">
        <w:rPr>
          <w:rFonts w:ascii="Calibri" w:hAnsi="Calibri"/>
          <w:sz w:val="22"/>
          <w:szCs w:val="22"/>
        </w:rPr>
        <w:t xml:space="preserve"> </w:t>
      </w:r>
      <w:r w:rsidR="00217E6E">
        <w:rPr>
          <w:rFonts w:ascii="Calibri" w:hAnsi="Calibri"/>
          <w:sz w:val="22"/>
          <w:szCs w:val="22"/>
        </w:rPr>
        <w:t xml:space="preserve">entwickelte </w:t>
      </w:r>
      <w:r w:rsidR="006856FC">
        <w:rPr>
          <w:rFonts w:ascii="Calibri" w:hAnsi="Calibri"/>
          <w:sz w:val="22"/>
          <w:szCs w:val="22"/>
        </w:rPr>
        <w:t>Online-</w:t>
      </w:r>
      <w:r w:rsidR="00217E6E">
        <w:rPr>
          <w:rFonts w:ascii="Calibri" w:hAnsi="Calibri"/>
          <w:sz w:val="22"/>
          <w:szCs w:val="22"/>
        </w:rPr>
        <w:t xml:space="preserve">Plattform </w:t>
      </w:r>
      <w:r w:rsidRPr="00176FB4">
        <w:rPr>
          <w:rFonts w:ascii="Calibri" w:hAnsi="Calibri"/>
          <w:sz w:val="22"/>
          <w:szCs w:val="22"/>
        </w:rPr>
        <w:t>enthält mehr als 400 lernzielorientierte und fächer</w:t>
      </w:r>
      <w:r w:rsidR="008D095F">
        <w:rPr>
          <w:rFonts w:ascii="Calibri" w:hAnsi="Calibri"/>
          <w:sz w:val="22"/>
          <w:szCs w:val="22"/>
        </w:rPr>
        <w:t>übergreifende</w:t>
      </w:r>
      <w:r w:rsidRPr="00176FB4">
        <w:rPr>
          <w:rFonts w:ascii="Calibri" w:hAnsi="Calibri"/>
          <w:sz w:val="22"/>
          <w:szCs w:val="22"/>
        </w:rPr>
        <w:t xml:space="preserve"> Aufgabenstellungen. Insgesamt stehen 850 Manuskriptseiten in 24 Basis- Lernmodulen online oder zum Download zur Verfügung</w:t>
      </w:r>
      <w:r w:rsidR="00F7794A">
        <w:rPr>
          <w:rFonts w:ascii="Calibri" w:hAnsi="Calibri"/>
          <w:sz w:val="22"/>
          <w:szCs w:val="22"/>
        </w:rPr>
        <w:t>, die ohne großen Aufwand für den Unterricht adaptiert oder zum Selbststudium eingesetzt werden können.</w:t>
      </w:r>
    </w:p>
    <w:p w:rsidR="00E15643" w:rsidRPr="00E15643" w:rsidRDefault="00E15643"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i/>
          <w:sz w:val="22"/>
          <w:szCs w:val="22"/>
        </w:rPr>
      </w:pPr>
      <w:r w:rsidRPr="00E15643">
        <w:rPr>
          <w:rFonts w:ascii="Calibri" w:hAnsi="Calibri"/>
          <w:i/>
          <w:sz w:val="22"/>
          <w:szCs w:val="22"/>
        </w:rPr>
        <w:t xml:space="preserve">Sponsor: </w:t>
      </w:r>
      <w:r w:rsidRPr="00E15643">
        <w:rPr>
          <w:rFonts w:ascii="Calibri" w:hAnsi="Calibri"/>
          <w:i/>
          <w:sz w:val="22"/>
          <w:szCs w:val="22"/>
          <w:lang w:val="de-AT"/>
        </w:rPr>
        <w:t>Bundesministerium für Verkehr, Innovation und Technologie</w:t>
      </w:r>
      <w:r w:rsidR="00A018B6">
        <w:rPr>
          <w:rFonts w:ascii="Calibri" w:hAnsi="Calibri"/>
          <w:i/>
          <w:sz w:val="22"/>
          <w:szCs w:val="22"/>
          <w:lang w:val="de-AT"/>
        </w:rPr>
        <w:t>, Programm Haus der Zukunft Plus</w:t>
      </w:r>
    </w:p>
    <w:p w:rsidR="00496A06" w:rsidRPr="00C84F40"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p>
    <w:p w:rsidR="00496A06" w:rsidRPr="00C1178B"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heme="minorHAnsi" w:hAnsiTheme="minorHAnsi"/>
          <w:sz w:val="22"/>
          <w:szCs w:val="22"/>
        </w:rPr>
      </w:pPr>
      <w:r w:rsidRPr="00C84F40">
        <w:rPr>
          <w:rFonts w:ascii="Calibri" w:hAnsi="Calibri"/>
          <w:sz w:val="22"/>
          <w:szCs w:val="22"/>
        </w:rPr>
        <w:t>In der Kategorie „</w:t>
      </w:r>
      <w:r w:rsidRPr="00F75BFB">
        <w:rPr>
          <w:rFonts w:ascii="Calibri" w:hAnsi="Calibri"/>
          <w:b/>
          <w:sz w:val="22"/>
          <w:szCs w:val="22"/>
        </w:rPr>
        <w:t>Partizipation und zivilgesellschaftliches Engagement“</w:t>
      </w:r>
      <w:r w:rsidRPr="00C84F40">
        <w:rPr>
          <w:rFonts w:ascii="Calibri" w:hAnsi="Calibri"/>
          <w:sz w:val="22"/>
          <w:szCs w:val="22"/>
        </w:rPr>
        <w:t xml:space="preserve"> wurde</w:t>
      </w:r>
      <w:r w:rsidR="002A3516">
        <w:rPr>
          <w:rFonts w:ascii="Calibri" w:hAnsi="Calibri"/>
          <w:sz w:val="22"/>
          <w:szCs w:val="22"/>
        </w:rPr>
        <w:t>n heuer zwei Preise vergeben: D</w:t>
      </w:r>
      <w:r w:rsidRPr="00C84F40">
        <w:rPr>
          <w:rFonts w:ascii="Calibri" w:hAnsi="Calibri"/>
          <w:sz w:val="22"/>
          <w:szCs w:val="22"/>
        </w:rPr>
        <w:t xml:space="preserve">ie oberösterreichische </w:t>
      </w:r>
      <w:r w:rsidRPr="00C1178B">
        <w:rPr>
          <w:rFonts w:ascii="Calibri" w:hAnsi="Calibri"/>
          <w:b/>
          <w:sz w:val="22"/>
          <w:szCs w:val="22"/>
        </w:rPr>
        <w:t>Gemeinde Vorderstoder</w:t>
      </w:r>
      <w:r w:rsidRPr="00C84F40">
        <w:rPr>
          <w:rFonts w:ascii="Calibri" w:hAnsi="Calibri"/>
          <w:sz w:val="22"/>
          <w:szCs w:val="22"/>
        </w:rPr>
        <w:t xml:space="preserve"> </w:t>
      </w:r>
      <w:r w:rsidR="002A3516">
        <w:rPr>
          <w:rFonts w:ascii="Calibri" w:hAnsi="Calibri"/>
          <w:sz w:val="22"/>
          <w:szCs w:val="22"/>
        </w:rPr>
        <w:t>wurde für das Projekt</w:t>
      </w:r>
      <w:r w:rsidR="00F7794A">
        <w:rPr>
          <w:rFonts w:ascii="Calibri" w:hAnsi="Calibri"/>
          <w:sz w:val="22"/>
          <w:szCs w:val="22"/>
        </w:rPr>
        <w:t xml:space="preserve"> </w:t>
      </w:r>
      <w:r w:rsidR="002A3516" w:rsidRPr="002A3516">
        <w:rPr>
          <w:rFonts w:ascii="Calibri" w:hAnsi="Calibri"/>
          <w:b/>
          <w:sz w:val="22"/>
          <w:szCs w:val="22"/>
        </w:rPr>
        <w:t>„Bürgerhaushalt“</w:t>
      </w:r>
      <w:r w:rsidR="002A3516">
        <w:rPr>
          <w:rFonts w:ascii="Calibri" w:hAnsi="Calibri"/>
          <w:sz w:val="22"/>
          <w:szCs w:val="22"/>
        </w:rPr>
        <w:t xml:space="preserve"> </w:t>
      </w:r>
      <w:r w:rsidRPr="00C84F40">
        <w:rPr>
          <w:rFonts w:ascii="Calibri" w:hAnsi="Calibri"/>
          <w:sz w:val="22"/>
          <w:szCs w:val="22"/>
        </w:rPr>
        <w:t>p</w:t>
      </w:r>
      <w:r>
        <w:rPr>
          <w:rFonts w:ascii="Calibri" w:hAnsi="Calibri"/>
          <w:sz w:val="22"/>
          <w:szCs w:val="22"/>
        </w:rPr>
        <w:t>r</w:t>
      </w:r>
      <w:r w:rsidRPr="00C84F40">
        <w:rPr>
          <w:rFonts w:ascii="Calibri" w:hAnsi="Calibri"/>
          <w:sz w:val="22"/>
          <w:szCs w:val="22"/>
        </w:rPr>
        <w:t xml:space="preserve">ämiert. Vorderstoder ist </w:t>
      </w:r>
      <w:r w:rsidR="006856FC">
        <w:rPr>
          <w:rFonts w:ascii="Calibri" w:hAnsi="Calibri"/>
          <w:sz w:val="22"/>
          <w:szCs w:val="22"/>
        </w:rPr>
        <w:t xml:space="preserve">damit </w:t>
      </w:r>
      <w:r w:rsidRPr="00C84F40">
        <w:rPr>
          <w:rFonts w:ascii="Calibri" w:hAnsi="Calibri"/>
          <w:sz w:val="22"/>
          <w:szCs w:val="22"/>
        </w:rPr>
        <w:t xml:space="preserve">österreichweit die erste Gemeinde, die den </w:t>
      </w:r>
      <w:r w:rsidR="00C1178B" w:rsidRPr="00C1178B">
        <w:rPr>
          <w:rFonts w:ascii="Calibri" w:hAnsi="Calibri"/>
          <w:sz w:val="22"/>
          <w:szCs w:val="22"/>
        </w:rPr>
        <w:t>„Bürgerhaushalt“</w:t>
      </w:r>
      <w:r w:rsidR="00C1178B" w:rsidRPr="002A3516">
        <w:rPr>
          <w:rFonts w:ascii="Calibri" w:hAnsi="Calibri"/>
          <w:b/>
          <w:sz w:val="22"/>
          <w:szCs w:val="22"/>
        </w:rPr>
        <w:t xml:space="preserve"> </w:t>
      </w:r>
      <w:r w:rsidRPr="00C84F40">
        <w:rPr>
          <w:rFonts w:ascii="Calibri" w:hAnsi="Calibri"/>
          <w:sz w:val="22"/>
          <w:szCs w:val="22"/>
        </w:rPr>
        <w:t>in die Praxis umsetzt.</w:t>
      </w:r>
      <w:r>
        <w:rPr>
          <w:rFonts w:ascii="Calibri" w:hAnsi="Calibri"/>
          <w:sz w:val="22"/>
          <w:szCs w:val="22"/>
        </w:rPr>
        <w:t xml:space="preserve"> Die BürgerInnen erhalten hier die Gelegenheit</w:t>
      </w:r>
      <w:r w:rsidR="00F7794A">
        <w:rPr>
          <w:rFonts w:ascii="Calibri" w:hAnsi="Calibri"/>
          <w:sz w:val="22"/>
          <w:szCs w:val="22"/>
        </w:rPr>
        <w:t>,</w:t>
      </w:r>
      <w:r>
        <w:rPr>
          <w:rFonts w:ascii="Calibri" w:hAnsi="Calibri"/>
          <w:sz w:val="22"/>
          <w:szCs w:val="22"/>
        </w:rPr>
        <w:t xml:space="preserve"> sich an der</w:t>
      </w:r>
      <w:r w:rsidRPr="00C84F40">
        <w:rPr>
          <w:rFonts w:ascii="Calibri" w:hAnsi="Calibri"/>
          <w:sz w:val="22"/>
          <w:szCs w:val="22"/>
        </w:rPr>
        <w:t xml:space="preserve"> Budgeterstellung</w:t>
      </w:r>
      <w:r>
        <w:rPr>
          <w:rFonts w:ascii="Calibri" w:hAnsi="Calibri"/>
          <w:sz w:val="22"/>
          <w:szCs w:val="22"/>
        </w:rPr>
        <w:t>,</w:t>
      </w:r>
      <w:r w:rsidRPr="00C84F40">
        <w:rPr>
          <w:rFonts w:ascii="Calibri" w:hAnsi="Calibri"/>
          <w:sz w:val="22"/>
          <w:szCs w:val="22"/>
        </w:rPr>
        <w:t xml:space="preserve"> </w:t>
      </w:r>
      <w:r>
        <w:rPr>
          <w:rFonts w:ascii="Calibri" w:hAnsi="Calibri"/>
          <w:sz w:val="22"/>
          <w:szCs w:val="22"/>
        </w:rPr>
        <w:t xml:space="preserve">der </w:t>
      </w:r>
      <w:r w:rsidR="007D7E42">
        <w:rPr>
          <w:rFonts w:ascii="Calibri" w:hAnsi="Calibri"/>
          <w:sz w:val="22"/>
          <w:szCs w:val="22"/>
        </w:rPr>
        <w:t>mittel</w:t>
      </w:r>
      <w:r w:rsidR="00F7794A">
        <w:rPr>
          <w:rFonts w:ascii="Calibri" w:hAnsi="Calibri"/>
          <w:sz w:val="22"/>
          <w:szCs w:val="22"/>
        </w:rPr>
        <w:t xml:space="preserve">fristigen </w:t>
      </w:r>
      <w:r>
        <w:rPr>
          <w:rFonts w:ascii="Calibri" w:hAnsi="Calibri"/>
          <w:sz w:val="22"/>
          <w:szCs w:val="22"/>
        </w:rPr>
        <w:t>Finanzplanung</w:t>
      </w:r>
      <w:r w:rsidR="00F7794A">
        <w:rPr>
          <w:rFonts w:ascii="Calibri" w:hAnsi="Calibri"/>
          <w:sz w:val="22"/>
          <w:szCs w:val="22"/>
        </w:rPr>
        <w:t xml:space="preserve"> und</w:t>
      </w:r>
      <w:r>
        <w:rPr>
          <w:rFonts w:ascii="Calibri" w:hAnsi="Calibri"/>
          <w:sz w:val="22"/>
          <w:szCs w:val="22"/>
        </w:rPr>
        <w:t xml:space="preserve"> an der </w:t>
      </w:r>
      <w:r w:rsidR="00F7794A">
        <w:rPr>
          <w:rFonts w:ascii="Calibri" w:hAnsi="Calibri"/>
          <w:sz w:val="22"/>
          <w:szCs w:val="22"/>
        </w:rPr>
        <w:t xml:space="preserve">Entwicklung und </w:t>
      </w:r>
      <w:r>
        <w:rPr>
          <w:rFonts w:ascii="Calibri" w:hAnsi="Calibri"/>
          <w:sz w:val="22"/>
          <w:szCs w:val="22"/>
        </w:rPr>
        <w:t>Planung von kommunalen Aufgaben zu beteiligen</w:t>
      </w:r>
      <w:r w:rsidRPr="00C1178B">
        <w:rPr>
          <w:rFonts w:asciiTheme="minorHAnsi" w:hAnsiTheme="minorHAnsi"/>
          <w:sz w:val="22"/>
          <w:szCs w:val="22"/>
        </w:rPr>
        <w:t>.</w:t>
      </w:r>
      <w:r w:rsidR="00C1178B" w:rsidRPr="00C1178B">
        <w:rPr>
          <w:rFonts w:asciiTheme="minorHAnsi" w:hAnsiTheme="minorHAnsi"/>
          <w:sz w:val="22"/>
          <w:szCs w:val="22"/>
        </w:rPr>
        <w:t xml:space="preserve"> Die </w:t>
      </w:r>
      <w:r w:rsidR="00C1178B" w:rsidRPr="00C1178B">
        <w:rPr>
          <w:rFonts w:asciiTheme="minorHAnsi" w:hAnsiTheme="minorHAnsi"/>
          <w:b/>
          <w:sz w:val="22"/>
          <w:szCs w:val="22"/>
        </w:rPr>
        <w:t>Jugend-Umwelt-Plattform JUMP</w:t>
      </w:r>
      <w:r w:rsidR="00C1178B" w:rsidRPr="00C1178B">
        <w:rPr>
          <w:rFonts w:asciiTheme="minorHAnsi" w:hAnsiTheme="minorHAnsi"/>
          <w:sz w:val="20"/>
        </w:rPr>
        <w:t xml:space="preserve"> erhielt den Umweltpreis für das </w:t>
      </w:r>
      <w:r w:rsidR="00C1178B" w:rsidRPr="00C1178B">
        <w:rPr>
          <w:rFonts w:asciiTheme="minorHAnsi" w:hAnsiTheme="minorHAnsi"/>
          <w:b/>
          <w:sz w:val="22"/>
          <w:szCs w:val="22"/>
        </w:rPr>
        <w:t>Jugendforum Rio+20</w:t>
      </w:r>
      <w:r w:rsidR="00C1178B" w:rsidRPr="00C1178B">
        <w:rPr>
          <w:rFonts w:asciiTheme="minorHAnsi" w:hAnsiTheme="minorHAnsi"/>
          <w:sz w:val="20"/>
        </w:rPr>
        <w:t xml:space="preserve"> </w:t>
      </w:r>
      <w:r w:rsidR="00C1178B">
        <w:rPr>
          <w:rFonts w:asciiTheme="minorHAnsi" w:hAnsiTheme="minorHAnsi"/>
          <w:sz w:val="20"/>
        </w:rPr>
        <w:t xml:space="preserve">- </w:t>
      </w:r>
      <w:r w:rsidR="00C1178B" w:rsidRPr="00C1178B">
        <w:rPr>
          <w:rFonts w:asciiTheme="minorHAnsi" w:hAnsiTheme="minorHAnsi"/>
          <w:sz w:val="22"/>
          <w:szCs w:val="22"/>
        </w:rPr>
        <w:t xml:space="preserve">ein herausragendes Beispiel für </w:t>
      </w:r>
      <w:r w:rsidR="00A25787">
        <w:rPr>
          <w:rFonts w:asciiTheme="minorHAnsi" w:hAnsiTheme="minorHAnsi"/>
          <w:sz w:val="22"/>
          <w:szCs w:val="22"/>
        </w:rPr>
        <w:t>die Beteiligung von Jugendlichen</w:t>
      </w:r>
      <w:r w:rsidR="00C1178B" w:rsidRPr="00C1178B">
        <w:rPr>
          <w:rFonts w:asciiTheme="minorHAnsi" w:hAnsiTheme="minorHAnsi"/>
          <w:sz w:val="22"/>
          <w:szCs w:val="22"/>
        </w:rPr>
        <w:t xml:space="preserve"> </w:t>
      </w:r>
      <w:r w:rsidR="00A25787">
        <w:rPr>
          <w:rFonts w:asciiTheme="minorHAnsi" w:hAnsiTheme="minorHAnsi"/>
          <w:sz w:val="22"/>
          <w:szCs w:val="22"/>
        </w:rPr>
        <w:t>an Entscheidungsprozessen. Besonders beeindruckend ist, dass dies mit einem normalerweise schwer vermittelbaren Thema gelang</w:t>
      </w:r>
      <w:r w:rsidR="00F7794A">
        <w:rPr>
          <w:rFonts w:asciiTheme="minorHAnsi" w:hAnsiTheme="minorHAnsi"/>
          <w:sz w:val="22"/>
          <w:szCs w:val="22"/>
        </w:rPr>
        <w:t xml:space="preserve">: 60 Jugendliche befassten sich mit </w:t>
      </w:r>
      <w:r w:rsidR="006856FC">
        <w:rPr>
          <w:rFonts w:asciiTheme="minorHAnsi" w:hAnsiTheme="minorHAnsi"/>
          <w:sz w:val="22"/>
          <w:szCs w:val="22"/>
        </w:rPr>
        <w:t xml:space="preserve">den Themen </w:t>
      </w:r>
      <w:r w:rsidR="00F7794A">
        <w:rPr>
          <w:rFonts w:asciiTheme="minorHAnsi" w:hAnsiTheme="minorHAnsi"/>
          <w:sz w:val="22"/>
          <w:szCs w:val="22"/>
        </w:rPr>
        <w:t>der UN-Konferenz, entwick</w:t>
      </w:r>
      <w:r w:rsidR="00A25787">
        <w:rPr>
          <w:rFonts w:asciiTheme="minorHAnsi" w:hAnsiTheme="minorHAnsi"/>
          <w:sz w:val="22"/>
          <w:szCs w:val="22"/>
        </w:rPr>
        <w:t>el</w:t>
      </w:r>
      <w:r w:rsidR="00F7794A">
        <w:rPr>
          <w:rFonts w:asciiTheme="minorHAnsi" w:hAnsiTheme="minorHAnsi"/>
          <w:sz w:val="22"/>
          <w:szCs w:val="22"/>
        </w:rPr>
        <w:t>ten eine Jugenddeklaration und waren mit zwei VertreterInnen Teil der österreichischen Delegation.</w:t>
      </w:r>
    </w:p>
    <w:p w:rsidR="00496A06" w:rsidRDefault="00665E89" w:rsidP="004B3380">
      <w:pPr>
        <w:pStyle w:val="Standard1"/>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i/>
          <w:sz w:val="22"/>
          <w:szCs w:val="22"/>
        </w:rPr>
      </w:pPr>
      <w:r w:rsidRPr="00665E89">
        <w:rPr>
          <w:rFonts w:ascii="Calibri" w:hAnsi="Calibri"/>
          <w:i/>
          <w:sz w:val="22"/>
          <w:szCs w:val="22"/>
        </w:rPr>
        <w:t xml:space="preserve">Sponsor: </w:t>
      </w:r>
      <w:r w:rsidR="00E15643">
        <w:rPr>
          <w:rFonts w:ascii="Calibri" w:hAnsi="Calibri"/>
          <w:i/>
          <w:sz w:val="22"/>
          <w:szCs w:val="22"/>
        </w:rPr>
        <w:t>Lebensministerium</w:t>
      </w:r>
    </w:p>
    <w:p w:rsidR="00E15643" w:rsidRPr="00E15643" w:rsidRDefault="00E15643" w:rsidP="004B3380">
      <w:pPr>
        <w:pStyle w:val="Standard1"/>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i/>
          <w:sz w:val="22"/>
          <w:szCs w:val="22"/>
        </w:rPr>
      </w:pPr>
    </w:p>
    <w:p w:rsidR="00496A06" w:rsidRPr="000F20DF"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0F20DF">
        <w:rPr>
          <w:rFonts w:ascii="Calibri" w:hAnsi="Calibri"/>
          <w:sz w:val="22"/>
          <w:szCs w:val="22"/>
        </w:rPr>
        <w:t>Monika AUER, Mitglied der ÖGUT-Geschäftsführung</w:t>
      </w:r>
      <w:r w:rsidR="00A25787" w:rsidRPr="000F20DF">
        <w:rPr>
          <w:rFonts w:ascii="Calibri" w:hAnsi="Calibri"/>
          <w:sz w:val="22"/>
          <w:szCs w:val="22"/>
        </w:rPr>
        <w:t>,</w:t>
      </w:r>
      <w:r w:rsidRPr="000F20DF">
        <w:rPr>
          <w:rFonts w:ascii="Calibri" w:hAnsi="Calibri"/>
          <w:sz w:val="22"/>
          <w:szCs w:val="22"/>
        </w:rPr>
        <w:t xml:space="preserve"> betonte: „</w:t>
      </w:r>
      <w:r w:rsidR="0060778A" w:rsidRPr="000F20DF">
        <w:rPr>
          <w:rFonts w:ascii="Calibri" w:hAnsi="Calibri"/>
          <w:sz w:val="22"/>
          <w:szCs w:val="22"/>
        </w:rPr>
        <w:t xml:space="preserve">Der Umweltpreis ist </w:t>
      </w:r>
      <w:r w:rsidR="00C45993" w:rsidRPr="000F20DF">
        <w:rPr>
          <w:rFonts w:ascii="Calibri" w:hAnsi="Calibri"/>
          <w:sz w:val="22"/>
          <w:szCs w:val="22"/>
        </w:rPr>
        <w:t>immer</w:t>
      </w:r>
      <w:r w:rsidR="0060778A" w:rsidRPr="000F20DF">
        <w:rPr>
          <w:rFonts w:ascii="Calibri" w:hAnsi="Calibri"/>
          <w:sz w:val="22"/>
          <w:szCs w:val="22"/>
        </w:rPr>
        <w:t xml:space="preserve"> ein Zeichen der Ermutigung – nicht nur für die Preisträger</w:t>
      </w:r>
      <w:r w:rsidR="00A018B6" w:rsidRPr="000F20DF">
        <w:rPr>
          <w:rFonts w:ascii="Calibri" w:hAnsi="Calibri"/>
          <w:sz w:val="22"/>
          <w:szCs w:val="22"/>
        </w:rPr>
        <w:t>Innen</w:t>
      </w:r>
      <w:r w:rsidR="0060778A" w:rsidRPr="000F20DF">
        <w:rPr>
          <w:rFonts w:ascii="Calibri" w:hAnsi="Calibri"/>
          <w:sz w:val="22"/>
          <w:szCs w:val="22"/>
        </w:rPr>
        <w:t xml:space="preserve">. </w:t>
      </w:r>
      <w:r w:rsidR="00A018B6" w:rsidRPr="000F20DF">
        <w:rPr>
          <w:rFonts w:ascii="Calibri" w:hAnsi="Calibri"/>
          <w:sz w:val="22"/>
          <w:szCs w:val="22"/>
        </w:rPr>
        <w:t>Wir profitieren alle</w:t>
      </w:r>
      <w:r w:rsidR="0060778A" w:rsidRPr="000F20DF">
        <w:rPr>
          <w:rFonts w:ascii="Calibri" w:hAnsi="Calibri"/>
          <w:sz w:val="22"/>
          <w:szCs w:val="22"/>
        </w:rPr>
        <w:t xml:space="preserve"> von </w:t>
      </w:r>
      <w:r w:rsidR="00A018B6" w:rsidRPr="000F20DF">
        <w:rPr>
          <w:rFonts w:ascii="Calibri" w:hAnsi="Calibri"/>
          <w:sz w:val="22"/>
          <w:szCs w:val="22"/>
        </w:rPr>
        <w:t>d</w:t>
      </w:r>
      <w:r w:rsidR="0060778A" w:rsidRPr="000F20DF">
        <w:rPr>
          <w:rFonts w:ascii="Calibri" w:hAnsi="Calibri"/>
          <w:sz w:val="22"/>
          <w:szCs w:val="22"/>
        </w:rPr>
        <w:t>em Einfallsreichtum, der Innovationskraft</w:t>
      </w:r>
      <w:r w:rsidR="00A018B6" w:rsidRPr="000F20DF">
        <w:rPr>
          <w:rFonts w:ascii="Calibri" w:hAnsi="Calibri"/>
          <w:sz w:val="22"/>
          <w:szCs w:val="22"/>
        </w:rPr>
        <w:t xml:space="preserve"> und der Konsequenz</w:t>
      </w:r>
      <w:r w:rsidR="0060778A" w:rsidRPr="000F20DF">
        <w:rPr>
          <w:rFonts w:ascii="Calibri" w:hAnsi="Calibri"/>
          <w:sz w:val="22"/>
          <w:szCs w:val="22"/>
        </w:rPr>
        <w:t xml:space="preserve">, die in diesen Projekten zum Ausdruck kommt. Die Initiative der Einzelnen, der Unternehmen, NGO´s und Gemeinden sowie der Wissenschaft ist eine unverzichtbare Ressource auf dem Weg zu </w:t>
      </w:r>
      <w:r w:rsidR="00C45993" w:rsidRPr="000F20DF">
        <w:rPr>
          <w:rFonts w:ascii="Calibri" w:hAnsi="Calibri"/>
          <w:sz w:val="22"/>
          <w:szCs w:val="22"/>
        </w:rPr>
        <w:t xml:space="preserve">einer nachhaltigen Gesellschaft. Es ist </w:t>
      </w:r>
      <w:r w:rsidR="00905A9D">
        <w:rPr>
          <w:rFonts w:ascii="Calibri" w:hAnsi="Calibri"/>
          <w:sz w:val="22"/>
          <w:szCs w:val="22"/>
        </w:rPr>
        <w:t>– siehe Doha – d</w:t>
      </w:r>
      <w:r w:rsidR="00C45993" w:rsidRPr="000F20DF">
        <w:rPr>
          <w:rFonts w:ascii="Calibri" w:hAnsi="Calibri"/>
          <w:sz w:val="22"/>
          <w:szCs w:val="22"/>
        </w:rPr>
        <w:t xml:space="preserve">ringend notwendig, dass </w:t>
      </w:r>
      <w:r w:rsidR="00A018B6" w:rsidRPr="000F20DF">
        <w:rPr>
          <w:rFonts w:ascii="Calibri" w:hAnsi="Calibri"/>
          <w:sz w:val="22"/>
          <w:szCs w:val="22"/>
        </w:rPr>
        <w:t>sie</w:t>
      </w:r>
      <w:r w:rsidR="00C45993" w:rsidRPr="000F20DF">
        <w:rPr>
          <w:rFonts w:ascii="Calibri" w:hAnsi="Calibri"/>
          <w:sz w:val="22"/>
          <w:szCs w:val="22"/>
        </w:rPr>
        <w:t xml:space="preserve"> an </w:t>
      </w:r>
      <w:r w:rsidR="00905A9D">
        <w:rPr>
          <w:rFonts w:ascii="Calibri" w:hAnsi="Calibri"/>
          <w:sz w:val="22"/>
          <w:szCs w:val="22"/>
        </w:rPr>
        <w:t xml:space="preserve">Wertschätzung und Umsetzungsbreite </w:t>
      </w:r>
      <w:r w:rsidR="00C45993" w:rsidRPr="000F20DF">
        <w:rPr>
          <w:rFonts w:ascii="Calibri" w:hAnsi="Calibri"/>
          <w:sz w:val="22"/>
          <w:szCs w:val="22"/>
        </w:rPr>
        <w:t>gewinnt</w:t>
      </w:r>
      <w:r w:rsidRPr="000F20DF">
        <w:rPr>
          <w:rFonts w:ascii="Calibri" w:hAnsi="Calibri"/>
          <w:sz w:val="22"/>
          <w:szCs w:val="22"/>
        </w:rPr>
        <w:t>.“</w:t>
      </w:r>
    </w:p>
    <w:p w:rsidR="00496A06" w:rsidRPr="00176FB4"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highlight w:val="yellow"/>
        </w:rPr>
      </w:pPr>
    </w:p>
    <w:p w:rsidR="00496A06"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C84F40">
        <w:rPr>
          <w:rFonts w:ascii="Calibri" w:hAnsi="Calibri"/>
          <w:sz w:val="22"/>
          <w:szCs w:val="22"/>
        </w:rPr>
        <w:t>Insgesamt EUR 21.000,- stellten Unternehmen und öffentliche Hand als Preisgeld für den ÖGUT-Umweltpreis zur Verfügung</w:t>
      </w:r>
      <w:r w:rsidR="00E15643">
        <w:rPr>
          <w:rFonts w:ascii="Calibri" w:hAnsi="Calibri"/>
          <w:sz w:val="22"/>
          <w:szCs w:val="22"/>
        </w:rPr>
        <w:t>.</w:t>
      </w:r>
      <w:r w:rsidRPr="00C84F40">
        <w:rPr>
          <w:rFonts w:ascii="Calibri" w:hAnsi="Calibri"/>
          <w:sz w:val="22"/>
          <w:szCs w:val="22"/>
        </w:rPr>
        <w:t xml:space="preserve"> Die Entscheidung über die Auszeichnungen für alle Kategorien traf</w:t>
      </w:r>
      <w:r w:rsidR="0083770B">
        <w:rPr>
          <w:rFonts w:ascii="Calibri" w:hAnsi="Calibri"/>
          <w:sz w:val="22"/>
          <w:szCs w:val="22"/>
        </w:rPr>
        <w:t>en</w:t>
      </w:r>
      <w:r w:rsidRPr="00C84F40">
        <w:rPr>
          <w:rFonts w:ascii="Calibri" w:hAnsi="Calibri"/>
          <w:sz w:val="22"/>
          <w:szCs w:val="22"/>
        </w:rPr>
        <w:t xml:space="preserve"> </w:t>
      </w:r>
      <w:r w:rsidR="0083770B">
        <w:rPr>
          <w:rFonts w:ascii="Calibri" w:hAnsi="Calibri"/>
          <w:sz w:val="22"/>
          <w:szCs w:val="22"/>
        </w:rPr>
        <w:t>zwei</w:t>
      </w:r>
      <w:r w:rsidRPr="00C84F40">
        <w:rPr>
          <w:rFonts w:ascii="Calibri" w:hAnsi="Calibri"/>
          <w:sz w:val="22"/>
          <w:szCs w:val="22"/>
        </w:rPr>
        <w:t xml:space="preserve"> unabhängige</w:t>
      </w:r>
      <w:r w:rsidR="006856FC">
        <w:rPr>
          <w:rFonts w:ascii="Calibri" w:hAnsi="Calibri"/>
          <w:sz w:val="22"/>
          <w:szCs w:val="22"/>
        </w:rPr>
        <w:t xml:space="preserve"> </w:t>
      </w:r>
      <w:r w:rsidRPr="00C84F40">
        <w:rPr>
          <w:rFonts w:ascii="Calibri" w:hAnsi="Calibri"/>
          <w:sz w:val="22"/>
          <w:szCs w:val="22"/>
        </w:rPr>
        <w:t>Jury</w:t>
      </w:r>
      <w:r w:rsidR="0083770B">
        <w:rPr>
          <w:rFonts w:ascii="Calibri" w:hAnsi="Calibri"/>
          <w:sz w:val="22"/>
          <w:szCs w:val="22"/>
        </w:rPr>
        <w:t>s</w:t>
      </w:r>
      <w:r w:rsidRPr="00C84F40">
        <w:rPr>
          <w:rFonts w:ascii="Calibri" w:hAnsi="Calibri"/>
          <w:sz w:val="22"/>
          <w:szCs w:val="22"/>
        </w:rPr>
        <w:t xml:space="preserve"> mit </w:t>
      </w:r>
      <w:r w:rsidR="0083770B">
        <w:rPr>
          <w:rFonts w:ascii="Calibri" w:hAnsi="Calibri"/>
          <w:sz w:val="22"/>
          <w:szCs w:val="22"/>
        </w:rPr>
        <w:t>ExpertInnen</w:t>
      </w:r>
      <w:r w:rsidR="0083770B" w:rsidRPr="00C84F40">
        <w:rPr>
          <w:rFonts w:ascii="Calibri" w:hAnsi="Calibri"/>
          <w:sz w:val="22"/>
          <w:szCs w:val="22"/>
        </w:rPr>
        <w:t xml:space="preserve"> </w:t>
      </w:r>
      <w:r w:rsidRPr="00C84F40">
        <w:rPr>
          <w:rFonts w:ascii="Calibri" w:hAnsi="Calibri"/>
          <w:sz w:val="22"/>
          <w:szCs w:val="22"/>
        </w:rPr>
        <w:t>aus Wirtschaft, Verwaltung und Umwelt.</w:t>
      </w:r>
    </w:p>
    <w:p w:rsidR="00905A9D" w:rsidRPr="000F20DF" w:rsidRDefault="00905A9D"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p>
    <w:p w:rsidR="00496A06" w:rsidRPr="000F20DF"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0F20DF">
        <w:rPr>
          <w:rFonts w:ascii="Calibri" w:hAnsi="Calibri"/>
          <w:sz w:val="22"/>
          <w:szCs w:val="22"/>
        </w:rPr>
        <w:t>Fotomaterial zum Jahresempfang und nähere Informationen zu den Projekten und PreisträgerInnen finden sie auf der ÖGUT</w:t>
      </w:r>
      <w:r w:rsidR="007D7E42" w:rsidRPr="000F20DF">
        <w:rPr>
          <w:rFonts w:ascii="Calibri" w:hAnsi="Calibri"/>
          <w:sz w:val="22"/>
          <w:szCs w:val="22"/>
        </w:rPr>
        <w:t>-</w:t>
      </w:r>
      <w:r w:rsidRPr="000F20DF">
        <w:rPr>
          <w:rFonts w:ascii="Calibri" w:hAnsi="Calibri"/>
          <w:sz w:val="22"/>
          <w:szCs w:val="22"/>
        </w:rPr>
        <w:t xml:space="preserve">Website zum Download unter: </w:t>
      </w:r>
      <w:hyperlink r:id="rId9" w:history="1">
        <w:r w:rsidRPr="000F20DF">
          <w:rPr>
            <w:rStyle w:val="Hyperlink"/>
            <w:rFonts w:ascii="Calibri" w:hAnsi="Calibri"/>
            <w:sz w:val="22"/>
            <w:szCs w:val="22"/>
          </w:rPr>
          <w:t>www.oegut.at</w:t>
        </w:r>
      </w:hyperlink>
    </w:p>
    <w:p w:rsidR="00496A06" w:rsidRPr="000F20DF"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p>
    <w:p w:rsidR="00496A06" w:rsidRPr="008D095F" w:rsidRDefault="00496A06" w:rsidP="004B3380">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b/>
          <w:sz w:val="28"/>
          <w:szCs w:val="28"/>
          <w:shd w:val="clear" w:color="auto" w:fill="FFFF00"/>
        </w:rPr>
      </w:pPr>
      <w:r w:rsidRPr="00176FB4">
        <w:rPr>
          <w:sz w:val="22"/>
          <w:szCs w:val="22"/>
        </w:rPr>
        <w:br w:type="page"/>
      </w:r>
      <w:r w:rsidRPr="008D095F">
        <w:rPr>
          <w:rFonts w:ascii="Calibri" w:hAnsi="Calibri"/>
          <w:b/>
          <w:sz w:val="28"/>
          <w:szCs w:val="28"/>
        </w:rPr>
        <w:lastRenderedPageBreak/>
        <w:t xml:space="preserve">DIE </w:t>
      </w:r>
      <w:r w:rsidR="004B3380">
        <w:rPr>
          <w:rFonts w:ascii="Calibri" w:hAnsi="Calibri"/>
          <w:b/>
          <w:sz w:val="28"/>
          <w:szCs w:val="28"/>
        </w:rPr>
        <w:t>HAUPTPREISE</w:t>
      </w:r>
      <w:r w:rsidRPr="008D095F">
        <w:rPr>
          <w:rFonts w:ascii="Calibri" w:hAnsi="Calibri"/>
          <w:b/>
          <w:sz w:val="28"/>
          <w:szCs w:val="28"/>
        </w:rPr>
        <w:t xml:space="preserve"> im Detail</w:t>
      </w:r>
    </w:p>
    <w:p w:rsidR="00496A06" w:rsidRPr="00FB13D8"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highlight w:val="yellow"/>
        </w:rPr>
      </w:pPr>
    </w:p>
    <w:p w:rsidR="00496A06" w:rsidRPr="008D095F" w:rsidRDefault="00496A06" w:rsidP="004B3380">
      <w:pPr>
        <w:autoSpaceDE w:val="0"/>
        <w:autoSpaceDN w:val="0"/>
        <w:adjustRightInd w:val="0"/>
        <w:spacing w:line="240" w:lineRule="atLeast"/>
        <w:rPr>
          <w:b/>
          <w:sz w:val="24"/>
          <w:szCs w:val="24"/>
          <w:lang w:val="de-DE"/>
        </w:rPr>
      </w:pPr>
      <w:r w:rsidRPr="008D095F">
        <w:rPr>
          <w:b/>
          <w:sz w:val="24"/>
          <w:szCs w:val="24"/>
          <w:lang w:val="de-DE"/>
        </w:rPr>
        <w:t xml:space="preserve">Kategorie: </w:t>
      </w:r>
      <w:r w:rsidRPr="008D095F">
        <w:rPr>
          <w:rFonts w:cs="Arial"/>
          <w:b/>
          <w:caps/>
          <w:sz w:val="24"/>
          <w:szCs w:val="24"/>
          <w:lang w:val="de-DE"/>
        </w:rPr>
        <w:t>nachhaltige kommune</w:t>
      </w:r>
    </w:p>
    <w:p w:rsidR="00496A06" w:rsidRPr="00FB13D8" w:rsidRDefault="00496A06" w:rsidP="004B3380">
      <w:pPr>
        <w:autoSpaceDE w:val="0"/>
        <w:autoSpaceDN w:val="0"/>
        <w:adjustRightInd w:val="0"/>
        <w:spacing w:line="240" w:lineRule="atLeast"/>
        <w:rPr>
          <w:rFonts w:cs="ErasITC-Demi"/>
          <w:color w:val="808080"/>
          <w:lang w:val="de-DE"/>
        </w:rPr>
      </w:pPr>
    </w:p>
    <w:p w:rsidR="00496A06" w:rsidRPr="004612D5" w:rsidRDefault="004B3380" w:rsidP="004B3380">
      <w:pPr>
        <w:spacing w:after="120" w:line="240" w:lineRule="atLeast"/>
        <w:rPr>
          <w:b/>
          <w:sz w:val="22"/>
          <w:szCs w:val="22"/>
          <w:lang w:val="de-DE"/>
        </w:rPr>
      </w:pPr>
      <w:r w:rsidRPr="004612D5">
        <w:rPr>
          <w:rFonts w:cs="ErasITC-Demi"/>
          <w:b/>
          <w:sz w:val="22"/>
          <w:szCs w:val="22"/>
          <w:lang w:val="de-DE"/>
        </w:rPr>
        <w:t>Hauptpreis</w:t>
      </w:r>
      <w:r w:rsidR="00496A06" w:rsidRPr="004612D5">
        <w:rPr>
          <w:rFonts w:cs="ErasITC-Demi"/>
          <w:b/>
          <w:sz w:val="22"/>
          <w:szCs w:val="22"/>
          <w:lang w:val="de-DE"/>
        </w:rPr>
        <w:t>:</w:t>
      </w:r>
      <w:r w:rsidR="00496A06" w:rsidRPr="004612D5">
        <w:rPr>
          <w:rFonts w:cs="ErasITC-Demi"/>
          <w:color w:val="808080"/>
          <w:sz w:val="22"/>
          <w:szCs w:val="22"/>
          <w:lang w:val="de-DE"/>
        </w:rPr>
        <w:t xml:space="preserve"> </w:t>
      </w:r>
      <w:r w:rsidR="00FF6186">
        <w:rPr>
          <w:rFonts w:cs="Arial"/>
          <w:sz w:val="22"/>
          <w:szCs w:val="22"/>
          <w:lang w:val="de-DE" w:eastAsia="de-AT"/>
        </w:rPr>
        <w:t>Stadt Wien</w:t>
      </w:r>
      <w:r w:rsidR="00496A06" w:rsidRPr="004612D5">
        <w:rPr>
          <w:b/>
          <w:sz w:val="22"/>
          <w:szCs w:val="22"/>
          <w:lang w:val="de-DE"/>
        </w:rPr>
        <w:br/>
      </w:r>
      <w:r w:rsidR="00496A06" w:rsidRPr="004612D5">
        <w:rPr>
          <w:rFonts w:cs="ErasITC-Demi"/>
          <w:b/>
          <w:sz w:val="22"/>
          <w:szCs w:val="22"/>
          <w:lang w:val="de-DE"/>
        </w:rPr>
        <w:t>Projekt:</w:t>
      </w:r>
      <w:r w:rsidR="00496A06" w:rsidRPr="004612D5">
        <w:rPr>
          <w:rFonts w:cs="ErasITC-Demi"/>
          <w:color w:val="808080"/>
          <w:sz w:val="22"/>
          <w:szCs w:val="22"/>
          <w:lang w:val="de-DE"/>
        </w:rPr>
        <w:t xml:space="preserve"> </w:t>
      </w:r>
      <w:r w:rsidR="00496A06" w:rsidRPr="004612D5">
        <w:rPr>
          <w:rFonts w:cs="Arial"/>
          <w:sz w:val="22"/>
          <w:szCs w:val="22"/>
          <w:lang w:val="de-DE" w:eastAsia="de-AT"/>
        </w:rPr>
        <w:t>Ausweitung der Parkraumbewirtschaftung in Wien</w:t>
      </w:r>
      <w:r w:rsidR="00496A06" w:rsidRPr="004612D5">
        <w:rPr>
          <w:rFonts w:cs="ErasITC-Demi"/>
          <w:color w:val="808080"/>
          <w:sz w:val="22"/>
          <w:szCs w:val="22"/>
          <w:lang w:val="de-DE"/>
        </w:rPr>
        <w:br/>
      </w:r>
      <w:r w:rsidR="00496A06" w:rsidRPr="004612D5">
        <w:rPr>
          <w:rFonts w:cs="ErasITC-Demi"/>
          <w:b/>
          <w:sz w:val="22"/>
          <w:szCs w:val="22"/>
          <w:lang w:val="de-DE"/>
        </w:rPr>
        <w:t>Kontakt:</w:t>
      </w:r>
      <w:r w:rsidR="00496A06" w:rsidRPr="004612D5">
        <w:rPr>
          <w:rFonts w:cs="ErasITC-Demi"/>
          <w:color w:val="808080"/>
          <w:sz w:val="22"/>
          <w:szCs w:val="22"/>
          <w:lang w:val="de-DE"/>
        </w:rPr>
        <w:t xml:space="preserve"> </w:t>
      </w:r>
      <w:r w:rsidR="00496A06" w:rsidRPr="004612D5">
        <w:rPr>
          <w:rFonts w:cs="Arial"/>
          <w:sz w:val="22"/>
          <w:szCs w:val="22"/>
          <w:lang w:val="de-DE" w:eastAsia="de-AT"/>
        </w:rPr>
        <w:t>DI Roman Riedel</w:t>
      </w:r>
    </w:p>
    <w:p w:rsidR="00496A06" w:rsidRDefault="00496A06" w:rsidP="004B3380">
      <w:pPr>
        <w:spacing w:before="40" w:line="240" w:lineRule="atLeast"/>
        <w:jc w:val="both"/>
        <w:rPr>
          <w:rFonts w:cs="Arial"/>
          <w:sz w:val="22"/>
          <w:szCs w:val="22"/>
          <w:lang w:val="de-DE" w:eastAsia="de-AT"/>
        </w:rPr>
      </w:pPr>
      <w:r w:rsidRPr="00FB13D8">
        <w:rPr>
          <w:rFonts w:cs="Arial"/>
          <w:sz w:val="22"/>
          <w:szCs w:val="22"/>
          <w:lang w:val="de-DE" w:eastAsia="de-AT"/>
        </w:rPr>
        <w:t>Großstädte stehen im Wettbewerb – mit anderen Großstädten, aber auch mit ihrem Umland (Stichwort „Speckgürtel“). Draußen wohnen, drinnen arbeiten! Die Folgen sind bekannt – Staus am Morgen und am Abend, zugeparkte Städte untertags, verlärmte Einfallsstraßen ohne Lebensqualität, hohe Kfz-Emissionen etc.</w:t>
      </w:r>
      <w:r w:rsidR="007D7E42">
        <w:rPr>
          <w:rFonts w:cs="Arial"/>
          <w:sz w:val="22"/>
          <w:szCs w:val="22"/>
          <w:lang w:val="de-DE" w:eastAsia="de-AT"/>
        </w:rPr>
        <w:t>.</w:t>
      </w:r>
      <w:r w:rsidRPr="00FB13D8">
        <w:rPr>
          <w:rFonts w:cs="Arial"/>
          <w:sz w:val="22"/>
          <w:szCs w:val="22"/>
          <w:lang w:val="de-DE" w:eastAsia="de-AT"/>
        </w:rPr>
        <w:t xml:space="preserve"> Die meisten Städte suchen hier nach Auswegen und erstellen Verkehrs- und Mobilitätskonzepte, die mit einem Maßnahmen</w:t>
      </w:r>
      <w:r>
        <w:rPr>
          <w:rFonts w:cs="Arial"/>
          <w:sz w:val="22"/>
          <w:szCs w:val="22"/>
          <w:lang w:val="de-DE" w:eastAsia="de-AT"/>
        </w:rPr>
        <w:t>-M</w:t>
      </w:r>
      <w:r w:rsidRPr="00FB13D8">
        <w:rPr>
          <w:rFonts w:cs="Arial"/>
          <w:sz w:val="22"/>
          <w:szCs w:val="22"/>
          <w:lang w:val="de-DE" w:eastAsia="de-AT"/>
        </w:rPr>
        <w:t>ix Abhilfe schaffen sollen. Die Ausweitung der bestehenden Parkraumbewirtschaftung (auf die Bezirke 12 und 14 bis 17) als eine solche Maßnahme ist Teil des aktuellen Verkehrskonzepts der Stadt Wien aus dem Jahr 2003 (MPV03) und Bestandteil des rot-grünen Regierungsübereinkommens. Mit der Ausweitung der Parkraumbewirtschaftung sollen vor allem jene Bezirke, in denen eine hohe Stellplatzauslastung besteht, entlastet, das KFZ-Verkehrsaufkommen in der Stadt Wien insgesamt reduziert sowie die vorhandenen Stellplätze im Straßenraum effizienter genutzt werden. Die Reduktion der gefahrenen Kilometer durch Parkplatzsuchende, EinpendlerInnen etc. schlägt sich in der CO</w:t>
      </w:r>
      <w:r w:rsidRPr="00FB13D8">
        <w:rPr>
          <w:rFonts w:cs="Arial"/>
          <w:sz w:val="22"/>
          <w:szCs w:val="22"/>
          <w:vertAlign w:val="subscript"/>
          <w:lang w:val="de-DE" w:eastAsia="de-AT"/>
        </w:rPr>
        <w:t>2</w:t>
      </w:r>
      <w:r w:rsidRPr="00FB13D8">
        <w:rPr>
          <w:rFonts w:cs="Arial"/>
          <w:sz w:val="22"/>
          <w:szCs w:val="22"/>
          <w:lang w:val="de-DE" w:eastAsia="de-AT"/>
        </w:rPr>
        <w:t xml:space="preserve">-Bilanz mit einer Reduktion von rd. 17.300 Tonnen/Jahr nieder. Zusätzliche Effekte sind </w:t>
      </w:r>
      <w:r>
        <w:rPr>
          <w:rFonts w:cs="Arial"/>
          <w:sz w:val="22"/>
          <w:szCs w:val="22"/>
          <w:lang w:val="de-DE" w:eastAsia="de-AT"/>
        </w:rPr>
        <w:t xml:space="preserve">die </w:t>
      </w:r>
      <w:r w:rsidRPr="00FB13D8">
        <w:rPr>
          <w:rFonts w:cs="Arial"/>
          <w:sz w:val="22"/>
          <w:szCs w:val="22"/>
          <w:lang w:val="de-DE" w:eastAsia="de-AT"/>
        </w:rPr>
        <w:t>Verringerung von Feinstaubbelastung, Lärm und Flächenverbrauch, Attraktivierung des öffentlichen Verkehrs durch weniger Behinderung („Bim im Stau!“), höhere Verkehrssicherheit, eine Aufwertung des Wohnumfeldes und eine Verbesserung der Erreichbarkeit der bewirtschafteten Gebiete.</w:t>
      </w:r>
    </w:p>
    <w:p w:rsidR="00496A06" w:rsidRPr="00FB13D8" w:rsidRDefault="00496A06" w:rsidP="004B3380">
      <w:pPr>
        <w:spacing w:before="40" w:line="240" w:lineRule="atLeast"/>
        <w:jc w:val="both"/>
        <w:rPr>
          <w:rFonts w:cs="Arial"/>
          <w:sz w:val="22"/>
          <w:szCs w:val="22"/>
          <w:lang w:val="de-DE" w:eastAsia="de-AT"/>
        </w:rPr>
      </w:pPr>
    </w:p>
    <w:p w:rsidR="00496A06" w:rsidRPr="004B3380" w:rsidRDefault="00496A06" w:rsidP="004B3380">
      <w:pPr>
        <w:autoSpaceDE w:val="0"/>
        <w:autoSpaceDN w:val="0"/>
        <w:adjustRightInd w:val="0"/>
        <w:spacing w:line="240" w:lineRule="atLeast"/>
        <w:jc w:val="both"/>
        <w:rPr>
          <w:rFonts w:cs="Arial"/>
          <w:i/>
          <w:sz w:val="22"/>
          <w:szCs w:val="22"/>
          <w:lang w:val="de-DE" w:eastAsia="de-AT"/>
        </w:rPr>
      </w:pPr>
      <w:r w:rsidRPr="004B3380">
        <w:rPr>
          <w:rFonts w:cs="Arial"/>
          <w:i/>
          <w:sz w:val="22"/>
          <w:szCs w:val="22"/>
          <w:lang w:val="de-DE" w:eastAsia="de-AT"/>
        </w:rPr>
        <w:t>Der Österreichische Städtebund sponserte diesen Preis in der Höhe von EUR 3.500,-.</w:t>
      </w:r>
    </w:p>
    <w:p w:rsidR="00496A06" w:rsidRDefault="00496A06" w:rsidP="004B3380">
      <w:pPr>
        <w:autoSpaceDE w:val="0"/>
        <w:autoSpaceDN w:val="0"/>
        <w:adjustRightInd w:val="0"/>
        <w:spacing w:line="240" w:lineRule="atLeast"/>
        <w:jc w:val="both"/>
        <w:rPr>
          <w:rFonts w:cs="Arial"/>
          <w:sz w:val="22"/>
          <w:szCs w:val="22"/>
          <w:lang w:val="de-DE" w:eastAsia="de-AT"/>
        </w:rPr>
      </w:pPr>
    </w:p>
    <w:p w:rsidR="00496A06" w:rsidRPr="008D095F" w:rsidRDefault="00496A06" w:rsidP="004B3380">
      <w:pPr>
        <w:spacing w:line="240" w:lineRule="atLeast"/>
        <w:rPr>
          <w:rFonts w:cs="Arial"/>
          <w:b/>
          <w:caps/>
          <w:sz w:val="24"/>
          <w:szCs w:val="24"/>
          <w:lang w:val="de-DE"/>
        </w:rPr>
      </w:pPr>
      <w:r w:rsidRPr="008D095F">
        <w:rPr>
          <w:b/>
          <w:sz w:val="24"/>
          <w:szCs w:val="24"/>
          <w:lang w:val="de-DE"/>
        </w:rPr>
        <w:t xml:space="preserve">Katergorie: </w:t>
      </w:r>
      <w:r w:rsidRPr="008D095F">
        <w:rPr>
          <w:rFonts w:cs="Arial"/>
          <w:b/>
          <w:caps/>
          <w:sz w:val="24"/>
          <w:szCs w:val="24"/>
          <w:lang w:val="de-DE"/>
        </w:rPr>
        <w:t>Monika Polster-Sonderpreise für betrieblichen Umweltschutz</w:t>
      </w:r>
    </w:p>
    <w:p w:rsidR="00496A06" w:rsidRPr="00FB13D8" w:rsidRDefault="00496A06" w:rsidP="004B3380">
      <w:pPr>
        <w:autoSpaceDE w:val="0"/>
        <w:autoSpaceDN w:val="0"/>
        <w:adjustRightInd w:val="0"/>
        <w:spacing w:line="240" w:lineRule="atLeast"/>
        <w:rPr>
          <w:rFonts w:cs="ErasITC-Demi"/>
          <w:color w:val="808080"/>
          <w:szCs w:val="18"/>
          <w:highlight w:val="yellow"/>
          <w:lang w:val="de-DE"/>
        </w:rPr>
      </w:pPr>
    </w:p>
    <w:p w:rsidR="00496A06" w:rsidRPr="004612D5" w:rsidRDefault="004B3380" w:rsidP="004B3380">
      <w:pPr>
        <w:autoSpaceDE w:val="0"/>
        <w:autoSpaceDN w:val="0"/>
        <w:adjustRightInd w:val="0"/>
        <w:spacing w:line="240" w:lineRule="atLeast"/>
        <w:rPr>
          <w:rFonts w:cs="ErasITC-Medium"/>
          <w:sz w:val="22"/>
          <w:szCs w:val="22"/>
          <w:lang w:val="de-DE"/>
        </w:rPr>
      </w:pPr>
      <w:r w:rsidRPr="004612D5">
        <w:rPr>
          <w:rFonts w:cs="ErasITC-Demi"/>
          <w:b/>
          <w:sz w:val="22"/>
          <w:szCs w:val="22"/>
          <w:lang w:val="de-DE"/>
        </w:rPr>
        <w:t>Hauptpreis</w:t>
      </w:r>
      <w:r w:rsidR="00496A06" w:rsidRPr="004612D5">
        <w:rPr>
          <w:rFonts w:cs="ErasITC-Demi"/>
          <w:b/>
          <w:sz w:val="22"/>
          <w:szCs w:val="22"/>
          <w:lang w:val="de-DE"/>
        </w:rPr>
        <w:t>:</w:t>
      </w:r>
      <w:r w:rsidR="00496A06" w:rsidRPr="004612D5">
        <w:rPr>
          <w:rFonts w:cs="ErasITC-Demi"/>
          <w:sz w:val="22"/>
          <w:szCs w:val="22"/>
          <w:lang w:val="de-DE"/>
        </w:rPr>
        <w:t xml:space="preserve"> </w:t>
      </w:r>
      <w:r w:rsidR="00496A06" w:rsidRPr="004612D5">
        <w:rPr>
          <w:rFonts w:cs="ErasITC-Medium"/>
          <w:sz w:val="22"/>
          <w:szCs w:val="22"/>
          <w:lang w:val="de-DE"/>
        </w:rPr>
        <w:t>Compuritas</w:t>
      </w:r>
    </w:p>
    <w:p w:rsidR="00496A06" w:rsidRPr="004612D5" w:rsidRDefault="00496A06" w:rsidP="004B3380">
      <w:pPr>
        <w:autoSpaceDE w:val="0"/>
        <w:autoSpaceDN w:val="0"/>
        <w:adjustRightInd w:val="0"/>
        <w:spacing w:line="240" w:lineRule="atLeast"/>
        <w:rPr>
          <w:rFonts w:cs="ErasITC-Medium"/>
          <w:sz w:val="22"/>
          <w:szCs w:val="22"/>
          <w:lang w:val="de-DE"/>
        </w:rPr>
      </w:pPr>
      <w:r w:rsidRPr="004612D5">
        <w:rPr>
          <w:rFonts w:cs="ErasITC-Demi"/>
          <w:b/>
          <w:sz w:val="22"/>
          <w:szCs w:val="22"/>
          <w:lang w:val="de-DE"/>
        </w:rPr>
        <w:t>Projekt:</w:t>
      </w:r>
      <w:r w:rsidRPr="004612D5">
        <w:rPr>
          <w:rFonts w:cs="ErasITC-Demi"/>
          <w:sz w:val="22"/>
          <w:szCs w:val="22"/>
          <w:lang w:val="de-DE"/>
        </w:rPr>
        <w:t xml:space="preserve"> </w:t>
      </w:r>
      <w:r w:rsidRPr="004612D5">
        <w:rPr>
          <w:rFonts w:cs="ErasITC-Medium"/>
          <w:sz w:val="22"/>
          <w:szCs w:val="22"/>
          <w:lang w:val="de-DE"/>
        </w:rPr>
        <w:t>Compuritas Hardware-Vergabeprogramm</w:t>
      </w:r>
    </w:p>
    <w:p w:rsidR="00496A06" w:rsidRPr="004612D5" w:rsidRDefault="00496A06" w:rsidP="004B3380">
      <w:pPr>
        <w:spacing w:after="120" w:line="240" w:lineRule="atLeast"/>
        <w:rPr>
          <w:rFonts w:cs="ErasITC-Demi"/>
          <w:b/>
          <w:sz w:val="22"/>
          <w:szCs w:val="22"/>
          <w:lang w:val="de-DE"/>
        </w:rPr>
      </w:pPr>
      <w:r w:rsidRPr="004612D5">
        <w:rPr>
          <w:rFonts w:cs="ErasITC-Demi"/>
          <w:b/>
          <w:sz w:val="22"/>
          <w:szCs w:val="22"/>
          <w:lang w:val="de-DE"/>
        </w:rPr>
        <w:t xml:space="preserve">Kontakt: </w:t>
      </w:r>
      <w:r w:rsidRPr="004612D5">
        <w:rPr>
          <w:rFonts w:cs="ErasITC-Demi"/>
          <w:sz w:val="22"/>
          <w:szCs w:val="22"/>
          <w:lang w:val="de-DE"/>
        </w:rPr>
        <w:t>Mag. Rüdiger Wetzl</w:t>
      </w:r>
    </w:p>
    <w:p w:rsidR="00496A06" w:rsidRPr="00AA0339" w:rsidRDefault="00496A06" w:rsidP="004B3380">
      <w:pPr>
        <w:autoSpaceDE w:val="0"/>
        <w:autoSpaceDN w:val="0"/>
        <w:adjustRightInd w:val="0"/>
        <w:spacing w:line="240" w:lineRule="atLeast"/>
        <w:jc w:val="both"/>
        <w:rPr>
          <w:rFonts w:cs="Calibri"/>
          <w:color w:val="000000"/>
          <w:sz w:val="22"/>
          <w:szCs w:val="22"/>
          <w:lang w:val="de-DE"/>
        </w:rPr>
      </w:pPr>
      <w:r w:rsidRPr="00AA0339">
        <w:rPr>
          <w:rFonts w:cs="Calibri"/>
          <w:color w:val="000000"/>
          <w:sz w:val="22"/>
          <w:szCs w:val="22"/>
          <w:lang w:val="de-DE"/>
        </w:rPr>
        <w:t>Im Durchschnitt ersetzen österreichische Unternehmen alle 3-4 Jahre ihr im Betrieb befindliches IT-Equipment durch Neugeräte. Die anfallende Althardware ist dabei Großteils voll funktionstüchtig und wird nur selten sinnvoll</w:t>
      </w:r>
      <w:r>
        <w:rPr>
          <w:rFonts w:cs="Calibri"/>
          <w:color w:val="000000"/>
          <w:sz w:val="22"/>
          <w:szCs w:val="22"/>
          <w:lang w:val="de-DE"/>
        </w:rPr>
        <w:t xml:space="preserve"> weitergegeben und eingesetzt. </w:t>
      </w:r>
      <w:r w:rsidRPr="00AA0339">
        <w:rPr>
          <w:rFonts w:cs="Calibri"/>
          <w:color w:val="000000"/>
          <w:sz w:val="22"/>
          <w:szCs w:val="22"/>
          <w:lang w:val="de-DE"/>
        </w:rPr>
        <w:t>Dem gegenüber stehen zahlreiche gemeinnützige Organisationen, Schulen und Privathaushalte v.a. aus dem unteren Einkommenssegment, die sich mangels finanzieller Möglichkeiten kein (ausreichendes) EDV-Equipment leisten können. Das steirische GreenIT-Unternehmen Compuritas aus Graz bildet die Schnittstelle zwischen Hardwaregebenden und -nehmenden. Über Kooperationen mit Unternehmen wird deren nicht mehr verwendete Hardware gesammelt, in der betriebseigenen EDV-Werkstatt professionell instand gesetzt und in weiterer Folge gemäß der definierten Vergabe-Charta gegen eine Aufwandsentschädigung für Logistik, Transport und Instandsetzung an NGO´s und bedürftige Privatpersonen weitergegeben.</w:t>
      </w:r>
      <w:r w:rsidR="00217E6E">
        <w:rPr>
          <w:rFonts w:cs="Calibri"/>
          <w:color w:val="000000"/>
          <w:sz w:val="22"/>
          <w:szCs w:val="22"/>
          <w:lang w:val="de-DE"/>
        </w:rPr>
        <w:t xml:space="preserve"> </w:t>
      </w:r>
      <w:r w:rsidRPr="001C56CE">
        <w:rPr>
          <w:rFonts w:cs="Calibri"/>
          <w:color w:val="000000"/>
          <w:sz w:val="22"/>
          <w:szCs w:val="22"/>
          <w:lang w:val="de-DE"/>
        </w:rPr>
        <w:t>Diese ebenso einfache wie effiziente Idee schafft sowohl einen sozialen Nutzen als auch einen Beitrag zum Klimaschutz:</w:t>
      </w:r>
      <w:r>
        <w:rPr>
          <w:rFonts w:cs="Calibri"/>
          <w:color w:val="000000"/>
          <w:sz w:val="22"/>
          <w:szCs w:val="22"/>
          <w:lang w:val="de-DE"/>
        </w:rPr>
        <w:t xml:space="preserve"> </w:t>
      </w:r>
      <w:r w:rsidRPr="00AA0339">
        <w:rPr>
          <w:rFonts w:cs="Calibri"/>
          <w:color w:val="000000"/>
          <w:sz w:val="22"/>
          <w:szCs w:val="22"/>
          <w:lang w:val="de-DE"/>
        </w:rPr>
        <w:t>Mit dem Projekt wird die aktive Lebensdauer von IT-Hardware um 50-100% verlängert und damit deren Ökobilanz deutlich verbessert. So gelingt bei Ausweitung der Nutzungsdauer von 4 auf 8 Jahre für jedes einzelne Gerät eine Ressourceneinsparung von bis zu 550 kg CO</w:t>
      </w:r>
      <w:r w:rsidRPr="00AA0339">
        <w:rPr>
          <w:rFonts w:cs="Calibri"/>
          <w:color w:val="000000"/>
          <w:sz w:val="22"/>
          <w:szCs w:val="22"/>
          <w:vertAlign w:val="subscript"/>
          <w:lang w:val="de-DE"/>
        </w:rPr>
        <w:t>2</w:t>
      </w:r>
      <w:r w:rsidRPr="00AA0339">
        <w:rPr>
          <w:rFonts w:cs="Calibri"/>
          <w:color w:val="000000"/>
          <w:sz w:val="22"/>
          <w:szCs w:val="22"/>
          <w:lang w:val="de-DE"/>
        </w:rPr>
        <w:t>, 11 kg Chemikalien, 120 kg fossilen Brennstoffen und 750 Litern Wasser.</w:t>
      </w:r>
    </w:p>
    <w:p w:rsidR="00496A06"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b/>
          <w:caps/>
          <w:sz w:val="20"/>
          <w:highlight w:val="yellow"/>
        </w:rPr>
      </w:pPr>
    </w:p>
    <w:p w:rsidR="00496A06" w:rsidRPr="004B3380" w:rsidRDefault="008D095F"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rPr>
      </w:pPr>
      <w:r w:rsidRPr="004B3380">
        <w:rPr>
          <w:rFonts w:ascii="Calibri" w:hAnsi="Calibri"/>
          <w:i/>
          <w:sz w:val="22"/>
          <w:szCs w:val="22"/>
        </w:rPr>
        <w:t>Der</w:t>
      </w:r>
      <w:r w:rsidR="00496A06" w:rsidRPr="004B3380">
        <w:rPr>
          <w:rFonts w:ascii="Calibri" w:hAnsi="Calibri"/>
          <w:i/>
          <w:sz w:val="22"/>
          <w:szCs w:val="22"/>
        </w:rPr>
        <w:t xml:space="preserve"> „Monika Polster-Sonderpreise für betrieblichen Umweltschutz“ wurde mit einem Preisgeld von 5.000,- Euro von Coca-Cola Hellenic Österreich und Coca-Cola Österreich gesponsert. Monika Polster </w:t>
      </w:r>
      <w:r w:rsidR="00496A06" w:rsidRPr="004B3380">
        <w:rPr>
          <w:rFonts w:ascii="Calibri" w:hAnsi="Calibri"/>
          <w:i/>
          <w:sz w:val="22"/>
          <w:szCs w:val="22"/>
        </w:rPr>
        <w:lastRenderedPageBreak/>
        <w:t xml:space="preserve">war langjährige Mitarbeiterin der Coca-Cola Hellenic Österreich – der Sonderpreis würdigt ihr engagiertes Wirken für Nachhaltigkeitsprojekte im Getränkesektor. </w:t>
      </w:r>
    </w:p>
    <w:p w:rsidR="004612D5" w:rsidRDefault="004612D5" w:rsidP="004B3380">
      <w:pPr>
        <w:spacing w:line="240" w:lineRule="atLeast"/>
        <w:rPr>
          <w:b/>
          <w:sz w:val="24"/>
          <w:szCs w:val="24"/>
          <w:lang w:val="de-DE"/>
        </w:rPr>
      </w:pPr>
    </w:p>
    <w:p w:rsidR="00496A06" w:rsidRPr="008D095F" w:rsidRDefault="00496A06" w:rsidP="004B3380">
      <w:pPr>
        <w:spacing w:line="240" w:lineRule="atLeast"/>
        <w:rPr>
          <w:rFonts w:cs="Arial"/>
          <w:b/>
          <w:caps/>
          <w:sz w:val="24"/>
          <w:szCs w:val="24"/>
          <w:lang w:val="de-DE"/>
        </w:rPr>
      </w:pPr>
      <w:r w:rsidRPr="008D095F">
        <w:rPr>
          <w:b/>
          <w:sz w:val="24"/>
          <w:szCs w:val="24"/>
          <w:lang w:val="de-DE"/>
        </w:rPr>
        <w:t xml:space="preserve">Kategorie: </w:t>
      </w:r>
      <w:r w:rsidRPr="008D095F">
        <w:rPr>
          <w:rFonts w:cs="Arial"/>
          <w:b/>
          <w:caps/>
          <w:sz w:val="24"/>
          <w:szCs w:val="24"/>
          <w:lang w:val="de-DE"/>
        </w:rPr>
        <w:t>„Frauen in der umwelttechnik“</w:t>
      </w:r>
    </w:p>
    <w:p w:rsidR="00496A06" w:rsidRPr="004612D5" w:rsidRDefault="00496A06" w:rsidP="004B3380">
      <w:pPr>
        <w:spacing w:line="240" w:lineRule="atLeast"/>
        <w:rPr>
          <w:b/>
          <w:sz w:val="22"/>
          <w:szCs w:val="22"/>
          <w:lang w:val="de-DE"/>
        </w:rPr>
      </w:pPr>
    </w:p>
    <w:p w:rsidR="00496A06" w:rsidRPr="004612D5" w:rsidRDefault="004B3380" w:rsidP="004B3380">
      <w:pPr>
        <w:autoSpaceDE w:val="0"/>
        <w:autoSpaceDN w:val="0"/>
        <w:adjustRightInd w:val="0"/>
        <w:spacing w:line="240" w:lineRule="atLeast"/>
        <w:rPr>
          <w:rFonts w:cs="Arial"/>
          <w:sz w:val="22"/>
          <w:szCs w:val="22"/>
          <w:lang w:val="de-DE" w:eastAsia="de-AT"/>
        </w:rPr>
      </w:pPr>
      <w:r w:rsidRPr="004612D5">
        <w:rPr>
          <w:rFonts w:cs="ErasITC-Demi"/>
          <w:b/>
          <w:sz w:val="22"/>
          <w:szCs w:val="22"/>
          <w:lang w:val="de-DE"/>
        </w:rPr>
        <w:t>Hauptpreis</w:t>
      </w:r>
      <w:r w:rsidR="00496A06" w:rsidRPr="004612D5">
        <w:rPr>
          <w:rFonts w:cs="ErasITC-Demi"/>
          <w:b/>
          <w:sz w:val="22"/>
          <w:szCs w:val="22"/>
          <w:lang w:val="de-DE"/>
        </w:rPr>
        <w:t xml:space="preserve">: </w:t>
      </w:r>
      <w:r w:rsidR="00496A06" w:rsidRPr="004612D5">
        <w:rPr>
          <w:sz w:val="22"/>
          <w:szCs w:val="22"/>
          <w:lang w:val="de-DE"/>
        </w:rPr>
        <w:t>DI</w:t>
      </w:r>
      <w:r w:rsidR="00496A06" w:rsidRPr="004612D5">
        <w:rPr>
          <w:sz w:val="22"/>
          <w:szCs w:val="22"/>
          <w:vertAlign w:val="superscript"/>
          <w:lang w:val="de-DE"/>
        </w:rPr>
        <w:t>in</w:t>
      </w:r>
      <w:r w:rsidR="00496A06" w:rsidRPr="004612D5">
        <w:rPr>
          <w:sz w:val="22"/>
          <w:szCs w:val="22"/>
          <w:lang w:val="de-DE"/>
        </w:rPr>
        <w:t xml:space="preserve"> (FH) Sandra Grafinger</w:t>
      </w:r>
      <w:r w:rsidR="00496A06" w:rsidRPr="004612D5">
        <w:rPr>
          <w:rFonts w:cs="ErasITC-Demi"/>
          <w:b/>
          <w:sz w:val="22"/>
          <w:szCs w:val="22"/>
          <w:lang w:val="de-DE"/>
        </w:rPr>
        <w:br/>
        <w:t>Unternehmen:</w:t>
      </w:r>
      <w:r w:rsidR="00496A06" w:rsidRPr="004612D5">
        <w:rPr>
          <w:rFonts w:cs="ErasITC-Demi"/>
          <w:sz w:val="22"/>
          <w:szCs w:val="22"/>
          <w:lang w:val="de-DE"/>
        </w:rPr>
        <w:t xml:space="preserve"> </w:t>
      </w:r>
      <w:r w:rsidR="00496A06" w:rsidRPr="004612D5">
        <w:rPr>
          <w:sz w:val="22"/>
          <w:szCs w:val="22"/>
          <w:lang w:val="de-DE"/>
        </w:rPr>
        <w:t>abatec group AG und lixtec GmbH</w:t>
      </w:r>
    </w:p>
    <w:p w:rsidR="00496A06" w:rsidRPr="004612D5" w:rsidRDefault="00496A06" w:rsidP="004B3380">
      <w:pPr>
        <w:autoSpaceDE w:val="0"/>
        <w:autoSpaceDN w:val="0"/>
        <w:adjustRightInd w:val="0"/>
        <w:spacing w:line="240" w:lineRule="atLeast"/>
        <w:rPr>
          <w:rFonts w:cs="Arial"/>
          <w:sz w:val="22"/>
          <w:szCs w:val="22"/>
          <w:lang w:val="de-DE" w:eastAsia="de-AT"/>
        </w:rPr>
      </w:pPr>
    </w:p>
    <w:p w:rsidR="00496A06" w:rsidRDefault="00496A06" w:rsidP="004B3380">
      <w:pPr>
        <w:autoSpaceDE w:val="0"/>
        <w:autoSpaceDN w:val="0"/>
        <w:adjustRightInd w:val="0"/>
        <w:spacing w:line="240" w:lineRule="atLeast"/>
        <w:jc w:val="both"/>
        <w:rPr>
          <w:rFonts w:eastAsia="ヒラギノ角ゴ Pro W3"/>
          <w:color w:val="000000"/>
          <w:sz w:val="22"/>
          <w:szCs w:val="22"/>
          <w:lang w:val="de-DE" w:eastAsia="de-DE"/>
        </w:rPr>
      </w:pPr>
      <w:r w:rsidRPr="00FB13D8">
        <w:rPr>
          <w:rFonts w:eastAsia="ヒラギノ角ゴ Pro W3"/>
          <w:color w:val="000000"/>
          <w:sz w:val="22"/>
          <w:szCs w:val="22"/>
          <w:lang w:val="de-DE" w:eastAsia="de-DE"/>
        </w:rPr>
        <w:t xml:space="preserve">Sandra Grafinger studierte an der Fachhochschule Wels „Innovations- und Produktmanagement“ mit den Schwerpunkten Technik, Wirtschaft und Design. </w:t>
      </w:r>
      <w:r>
        <w:rPr>
          <w:rFonts w:eastAsia="ヒラギノ角ゴ Pro W3"/>
          <w:color w:val="000000"/>
          <w:sz w:val="22"/>
          <w:szCs w:val="22"/>
          <w:lang w:val="de-DE" w:eastAsia="de-DE"/>
        </w:rPr>
        <w:t xml:space="preserve">Die </w:t>
      </w:r>
      <w:r w:rsidRPr="00FB13D8">
        <w:rPr>
          <w:rFonts w:eastAsia="ヒラギノ角ゴ Pro W3"/>
          <w:color w:val="000000"/>
          <w:sz w:val="22"/>
          <w:szCs w:val="22"/>
          <w:lang w:val="de-DE" w:eastAsia="de-DE"/>
        </w:rPr>
        <w:t>Diplom-Ingenieurin arbeitet seit d</w:t>
      </w:r>
      <w:r w:rsidR="001D0EB0">
        <w:rPr>
          <w:rFonts w:eastAsia="ヒラギノ角ゴ Pro W3"/>
          <w:color w:val="000000"/>
          <w:sz w:val="22"/>
          <w:szCs w:val="22"/>
          <w:lang w:val="de-DE" w:eastAsia="de-DE"/>
        </w:rPr>
        <w:t>em Jahr 2006 bei der Firma abate</w:t>
      </w:r>
      <w:r w:rsidRPr="00FB13D8">
        <w:rPr>
          <w:rFonts w:eastAsia="ヒラギノ角ゴ Pro W3"/>
          <w:color w:val="000000"/>
          <w:sz w:val="22"/>
          <w:szCs w:val="22"/>
          <w:lang w:val="de-DE" w:eastAsia="de-DE"/>
        </w:rPr>
        <w:t xml:space="preserve">c Group AG und hat dort erfolgreich eine „Bilderbuch-Karriere“ gemacht: von der Diplomarbeit zur Leiterin der F&amp;E Abteilung und schlussendlich zur Gründerin und Geschäftsführerin der Tochterfirma lixtec GmbH. Seit 2009 arbeitet Sandra Grafinger an der Planung, Entwicklung und Umsetzung einer intelligenten, bedarfsorientierten LED-(Straßen)-Leuchte, die durch ein intelligentes, bedarfsoptimiertes und individuell steuerbares Beleuchtungsmanagement bis zu 85 % Energieeinsparung erreicht. </w:t>
      </w:r>
      <w:r w:rsidRPr="00280FCC">
        <w:rPr>
          <w:rFonts w:eastAsia="ヒラギノ角ゴ Pro W3"/>
          <w:color w:val="000000"/>
          <w:sz w:val="22"/>
          <w:szCs w:val="22"/>
          <w:lang w:val="de-DE" w:eastAsia="de-DE"/>
        </w:rPr>
        <w:t>Ohne Verkehrsaufkommen wird die Beleuchtung je nach Straßentyp auf etwa 10 bis 20 Prozent ihrer Leistung heruntergedimmt. Ein Sensor erkennt, wenn sich Fahrzeuge oder Fußgänger nähern, und in Sekundenbruchteilen steht die volle Leuchtkapazität zur Verfügung.</w:t>
      </w:r>
      <w:r w:rsidRPr="00280FCC">
        <w:rPr>
          <w:rFonts w:ascii="Arial" w:hAnsi="Arial" w:cs="Arial"/>
          <w:color w:val="58585A"/>
          <w:lang w:val="de-DE"/>
        </w:rPr>
        <w:t xml:space="preserve"> </w:t>
      </w:r>
      <w:r w:rsidRPr="00280FCC">
        <w:rPr>
          <w:sz w:val="22"/>
          <w:szCs w:val="22"/>
          <w:lang w:val="de-DE"/>
        </w:rPr>
        <w:t xml:space="preserve"> </w:t>
      </w:r>
      <w:r w:rsidRPr="00FB13D8">
        <w:rPr>
          <w:rFonts w:eastAsia="ヒラギノ角ゴ Pro W3"/>
          <w:color w:val="000000"/>
          <w:sz w:val="22"/>
          <w:szCs w:val="22"/>
          <w:lang w:val="de-DE" w:eastAsia="de-DE"/>
        </w:rPr>
        <w:t>2011 wurde der voll funktionsfähige Prototyp in Betrieb genommen, eine Pilotinstallation ausgestattet und die Tochterfirma lixtec GmbH gegründet.</w:t>
      </w:r>
      <w:r w:rsidR="00217E6E">
        <w:rPr>
          <w:rFonts w:eastAsia="ヒラギノ角ゴ Pro W3"/>
          <w:color w:val="000000"/>
          <w:sz w:val="22"/>
          <w:szCs w:val="22"/>
          <w:lang w:val="de-DE" w:eastAsia="de-DE"/>
        </w:rPr>
        <w:t xml:space="preserve"> </w:t>
      </w:r>
      <w:r w:rsidRPr="00FB13D8">
        <w:rPr>
          <w:rFonts w:eastAsia="ヒラギノ角ゴ Pro W3"/>
          <w:color w:val="000000"/>
          <w:sz w:val="22"/>
          <w:szCs w:val="22"/>
          <w:lang w:val="de-DE" w:eastAsia="de-DE"/>
        </w:rPr>
        <w:t>Sandra Grafinger bezeichnet sich selber als durchsetzungsstark und zielorientiert und das erkennt man auch an ihrem Werdegang. Sie leitet momentan ein Team von 25 MitarbeiterInnen und stellt dabei nicht nur den Erfolg des Unternehmens, sondern auch den persönlichen Kontakt zu ihrem Team in den Vordergrund.</w:t>
      </w:r>
    </w:p>
    <w:p w:rsidR="00496A06" w:rsidRPr="00FB13D8" w:rsidRDefault="00496A06" w:rsidP="004B3380">
      <w:pPr>
        <w:autoSpaceDE w:val="0"/>
        <w:autoSpaceDN w:val="0"/>
        <w:adjustRightInd w:val="0"/>
        <w:spacing w:line="240" w:lineRule="atLeast"/>
        <w:jc w:val="both"/>
        <w:rPr>
          <w:rFonts w:eastAsia="ヒラギノ角ゴ Pro W3"/>
          <w:color w:val="000000"/>
          <w:sz w:val="22"/>
          <w:szCs w:val="22"/>
          <w:lang w:val="de-DE" w:eastAsia="de-DE"/>
        </w:rPr>
      </w:pPr>
    </w:p>
    <w:p w:rsidR="00496A06" w:rsidRPr="004B3380"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rPr>
      </w:pPr>
      <w:r w:rsidRPr="004B3380">
        <w:rPr>
          <w:rFonts w:ascii="Calibri" w:hAnsi="Calibri"/>
          <w:i/>
          <w:sz w:val="22"/>
          <w:szCs w:val="22"/>
        </w:rPr>
        <w:t>Das Preisgeld in der Höhe von 5.000,- EUR stellte das Bundesministerium für Verkehr, Innovation und Technologie zur Verfügung.</w:t>
      </w:r>
    </w:p>
    <w:p w:rsidR="00496A06"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b/>
          <w:caps/>
          <w:sz w:val="22"/>
          <w:szCs w:val="22"/>
          <w:highlight w:val="yellow"/>
          <w:shd w:val="clear" w:color="auto" w:fill="FFFF00"/>
        </w:rPr>
      </w:pPr>
    </w:p>
    <w:p w:rsidR="008D095F" w:rsidRDefault="008D095F"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b/>
          <w:caps/>
          <w:sz w:val="22"/>
          <w:szCs w:val="22"/>
          <w:highlight w:val="yellow"/>
          <w:shd w:val="clear" w:color="auto" w:fill="FFFF00"/>
        </w:rPr>
      </w:pPr>
    </w:p>
    <w:p w:rsidR="00496A06" w:rsidRPr="00FB13D8" w:rsidRDefault="00496A06" w:rsidP="004B3380">
      <w:pPr>
        <w:spacing w:line="240" w:lineRule="atLeast"/>
        <w:rPr>
          <w:b/>
          <w:sz w:val="22"/>
          <w:szCs w:val="22"/>
          <w:lang w:val="de-DE"/>
        </w:rPr>
      </w:pPr>
      <w:r w:rsidRPr="00FB13D8">
        <w:rPr>
          <w:b/>
          <w:sz w:val="22"/>
          <w:szCs w:val="22"/>
          <w:lang w:val="de-DE"/>
        </w:rPr>
        <w:t xml:space="preserve">Kategorie: </w:t>
      </w:r>
      <w:r w:rsidRPr="00FB13D8">
        <w:rPr>
          <w:rFonts w:cs="Arial"/>
          <w:b/>
          <w:caps/>
          <w:sz w:val="22"/>
          <w:szCs w:val="22"/>
          <w:lang w:val="de-DE"/>
        </w:rPr>
        <w:t>Neue Ausbildungswege für innovative Energietechnologien</w:t>
      </w:r>
    </w:p>
    <w:p w:rsidR="00496A06" w:rsidRPr="00FB13D8" w:rsidRDefault="00496A06" w:rsidP="004B3380">
      <w:pPr>
        <w:spacing w:line="240" w:lineRule="atLeast"/>
        <w:rPr>
          <w:b/>
          <w:lang w:val="de-DE"/>
        </w:rPr>
      </w:pPr>
    </w:p>
    <w:p w:rsidR="00496A06" w:rsidRPr="004612D5" w:rsidRDefault="004B3380" w:rsidP="004B3380">
      <w:pPr>
        <w:autoSpaceDE w:val="0"/>
        <w:autoSpaceDN w:val="0"/>
        <w:adjustRightInd w:val="0"/>
        <w:spacing w:line="240" w:lineRule="atLeast"/>
        <w:rPr>
          <w:rFonts w:cs="Arial"/>
          <w:sz w:val="22"/>
          <w:szCs w:val="22"/>
          <w:lang w:val="de-DE" w:eastAsia="de-AT"/>
        </w:rPr>
      </w:pPr>
      <w:r w:rsidRPr="004612D5">
        <w:rPr>
          <w:rFonts w:cs="ErasITC-Demi"/>
          <w:b/>
          <w:sz w:val="22"/>
          <w:szCs w:val="22"/>
          <w:lang w:val="de-DE"/>
        </w:rPr>
        <w:t>Hauptpreis</w:t>
      </w:r>
      <w:r w:rsidR="00496A06" w:rsidRPr="004612D5">
        <w:rPr>
          <w:rFonts w:cs="ErasITC-Demi"/>
          <w:b/>
          <w:color w:val="808080"/>
          <w:sz w:val="22"/>
          <w:szCs w:val="22"/>
          <w:lang w:val="de-DE"/>
        </w:rPr>
        <w:t xml:space="preserve">: </w:t>
      </w:r>
      <w:r w:rsidR="00496A06" w:rsidRPr="004612D5">
        <w:rPr>
          <w:rFonts w:cs="Arial"/>
          <w:sz w:val="22"/>
          <w:szCs w:val="22"/>
          <w:lang w:val="de-DE" w:eastAsia="de-AT"/>
        </w:rPr>
        <w:t>GrAT – Gruppe Angepasste Technologie</w:t>
      </w:r>
      <w:r w:rsidR="00496A06" w:rsidRPr="004612D5">
        <w:rPr>
          <w:rFonts w:cs="ErasITC-Demi"/>
          <w:b/>
          <w:color w:val="808080"/>
          <w:sz w:val="22"/>
          <w:szCs w:val="22"/>
          <w:lang w:val="de-DE"/>
        </w:rPr>
        <w:t xml:space="preserve"> </w:t>
      </w:r>
      <w:r w:rsidR="00496A06" w:rsidRPr="004612D5">
        <w:rPr>
          <w:rFonts w:cs="ErasITC-Demi"/>
          <w:b/>
          <w:color w:val="808080"/>
          <w:sz w:val="22"/>
          <w:szCs w:val="22"/>
          <w:lang w:val="de-DE"/>
        </w:rPr>
        <w:br/>
      </w:r>
      <w:r w:rsidR="00496A06" w:rsidRPr="004612D5">
        <w:rPr>
          <w:rFonts w:cs="ErasITC-Demi"/>
          <w:b/>
          <w:sz w:val="22"/>
          <w:szCs w:val="22"/>
          <w:lang w:val="de-DE"/>
        </w:rPr>
        <w:t>Projekt:</w:t>
      </w:r>
      <w:r w:rsidR="00496A06" w:rsidRPr="004612D5">
        <w:rPr>
          <w:rFonts w:cs="ErasITC-Demi"/>
          <w:color w:val="808080"/>
          <w:sz w:val="22"/>
          <w:szCs w:val="22"/>
          <w:lang w:val="de-DE"/>
        </w:rPr>
        <w:t xml:space="preserve"> </w:t>
      </w:r>
      <w:r w:rsidR="00496A06" w:rsidRPr="004612D5">
        <w:rPr>
          <w:rFonts w:cs="Arial"/>
          <w:sz w:val="22"/>
          <w:szCs w:val="22"/>
          <w:lang w:val="de-DE" w:eastAsia="de-AT"/>
        </w:rPr>
        <w:t>e-genius, die Open-Content-Wissens- und Lernplattform</w:t>
      </w:r>
      <w:r w:rsidR="00496A06" w:rsidRPr="004612D5">
        <w:rPr>
          <w:rFonts w:cs="ErasITC-Demi"/>
          <w:color w:val="808080"/>
          <w:sz w:val="22"/>
          <w:szCs w:val="22"/>
          <w:lang w:val="de-DE"/>
        </w:rPr>
        <w:t xml:space="preserve"> </w:t>
      </w:r>
      <w:r w:rsidR="00496A06" w:rsidRPr="004612D5">
        <w:rPr>
          <w:rFonts w:cs="ErasITC-Demi"/>
          <w:color w:val="808080"/>
          <w:sz w:val="22"/>
          <w:szCs w:val="22"/>
          <w:lang w:val="de-DE"/>
        </w:rPr>
        <w:br/>
      </w:r>
      <w:r w:rsidR="00496A06" w:rsidRPr="004612D5">
        <w:rPr>
          <w:rFonts w:cs="ErasITC-Demi"/>
          <w:b/>
          <w:sz w:val="22"/>
          <w:szCs w:val="22"/>
          <w:lang w:val="de-DE"/>
        </w:rPr>
        <w:t>Kontakt:</w:t>
      </w:r>
      <w:r w:rsidR="00496A06" w:rsidRPr="004612D5">
        <w:rPr>
          <w:rFonts w:cs="ErasITC-Demi"/>
          <w:color w:val="808080"/>
          <w:sz w:val="22"/>
          <w:szCs w:val="22"/>
          <w:lang w:val="de-DE"/>
        </w:rPr>
        <w:t xml:space="preserve"> </w:t>
      </w:r>
      <w:r w:rsidR="00496A06" w:rsidRPr="004612D5">
        <w:rPr>
          <w:rFonts w:cs="Arial"/>
          <w:sz w:val="22"/>
          <w:szCs w:val="22"/>
          <w:lang w:val="de-DE" w:eastAsia="de-AT"/>
        </w:rPr>
        <w:t>Dr.</w:t>
      </w:r>
      <w:r w:rsidR="00496A06" w:rsidRPr="004612D5">
        <w:rPr>
          <w:rFonts w:cs="Arial"/>
          <w:sz w:val="22"/>
          <w:szCs w:val="22"/>
          <w:vertAlign w:val="superscript"/>
          <w:lang w:val="de-DE" w:eastAsia="de-AT"/>
        </w:rPr>
        <w:t>in</w:t>
      </w:r>
      <w:r w:rsidR="00496A06" w:rsidRPr="004612D5">
        <w:rPr>
          <w:rFonts w:cs="Arial"/>
          <w:sz w:val="22"/>
          <w:szCs w:val="22"/>
          <w:lang w:val="de-DE" w:eastAsia="de-AT"/>
        </w:rPr>
        <w:t xml:space="preserve"> Katharina Zwiauer</w:t>
      </w:r>
    </w:p>
    <w:p w:rsidR="00496A06" w:rsidRPr="00FB13D8" w:rsidRDefault="00496A06" w:rsidP="004B3380">
      <w:pPr>
        <w:autoSpaceDE w:val="0"/>
        <w:autoSpaceDN w:val="0"/>
        <w:adjustRightInd w:val="0"/>
        <w:spacing w:line="240" w:lineRule="atLeast"/>
        <w:rPr>
          <w:rFonts w:cs="Arial"/>
          <w:lang w:val="de-DE" w:eastAsia="de-AT"/>
        </w:rPr>
      </w:pPr>
    </w:p>
    <w:p w:rsidR="00496A06" w:rsidRDefault="00496A06" w:rsidP="004B3380">
      <w:pPr>
        <w:autoSpaceDE w:val="0"/>
        <w:autoSpaceDN w:val="0"/>
        <w:adjustRightInd w:val="0"/>
        <w:spacing w:line="240" w:lineRule="atLeast"/>
        <w:jc w:val="both"/>
        <w:rPr>
          <w:rFonts w:eastAsia="ヒラギノ角ゴ Pro W3"/>
          <w:color w:val="000000"/>
          <w:sz w:val="22"/>
          <w:szCs w:val="22"/>
          <w:lang w:val="de-DE" w:eastAsia="de-DE"/>
        </w:rPr>
      </w:pPr>
      <w:r w:rsidRPr="00FB13D8">
        <w:rPr>
          <w:rFonts w:eastAsia="ヒラギノ角ゴ Pro W3"/>
          <w:color w:val="000000"/>
          <w:sz w:val="22"/>
          <w:szCs w:val="22"/>
          <w:lang w:val="de-DE" w:eastAsia="de-DE"/>
        </w:rPr>
        <w:t>Klimaschutzziele, steigende Energie- und Rohstoffpreise infolge zunehmender Energieknappheit sowie geänderte rechtliche Rahmenbedingungen führen zu einem dy</w:t>
      </w:r>
      <w:r>
        <w:rPr>
          <w:rFonts w:eastAsia="ヒラギノ角ゴ Pro W3"/>
          <w:color w:val="000000"/>
          <w:sz w:val="22"/>
          <w:szCs w:val="22"/>
          <w:lang w:val="de-DE" w:eastAsia="de-DE"/>
        </w:rPr>
        <w:t>namischen Prozess des Umdenkens und zu</w:t>
      </w:r>
      <w:r w:rsidRPr="00FB13D8">
        <w:rPr>
          <w:rFonts w:eastAsia="ヒラギノ角ゴ Pro W3"/>
          <w:color w:val="000000"/>
          <w:sz w:val="22"/>
          <w:szCs w:val="22"/>
          <w:lang w:val="de-DE" w:eastAsia="de-DE"/>
        </w:rPr>
        <w:t xml:space="preserve"> rasanten Weiterentwicklungen im Bereich der Gebäude- sowie Energietechnologien. Für die Ausbildung in Fachrichtungen wie Bautechnik, Elektrotechnik, Elektronik und Architektur bedeutet das, dass neueste Ergebnisse aus Forschung &amp; Entwicklung rasch in Unterricht und Lehre integriert werden müssen. In diesem Kontext hat die GrAT mit dem Projekt e-genius die erste Online-Open-Content-Plat</w:t>
      </w:r>
      <w:r>
        <w:rPr>
          <w:rFonts w:eastAsia="ヒラギノ角ゴ Pro W3"/>
          <w:color w:val="000000"/>
          <w:sz w:val="22"/>
          <w:szCs w:val="22"/>
          <w:lang w:val="de-DE" w:eastAsia="de-DE"/>
        </w:rPr>
        <w:t>tform im deutschsprachigen Raum</w:t>
      </w:r>
      <w:r w:rsidRPr="00FB13D8">
        <w:rPr>
          <w:rFonts w:eastAsia="ヒラギノ角ゴ Pro W3"/>
          <w:color w:val="000000"/>
          <w:sz w:val="22"/>
          <w:szCs w:val="22"/>
          <w:lang w:val="de-DE" w:eastAsia="de-DE"/>
        </w:rPr>
        <w:t xml:space="preserve"> für SchülerInnen und StudentInnen entwickelt und umgesetzt, di</w:t>
      </w:r>
      <w:r w:rsidR="00217E6E">
        <w:rPr>
          <w:rFonts w:eastAsia="ヒラギノ角ゴ Pro W3"/>
          <w:color w:val="000000"/>
          <w:sz w:val="22"/>
          <w:szCs w:val="22"/>
          <w:lang w:val="de-DE" w:eastAsia="de-DE"/>
        </w:rPr>
        <w:t xml:space="preserve">e diesem Anspruch gerecht wird. </w:t>
      </w:r>
      <w:r w:rsidRPr="00FB13D8">
        <w:rPr>
          <w:rFonts w:eastAsia="ヒラギノ角ゴ Pro W3"/>
          <w:color w:val="000000"/>
          <w:sz w:val="22"/>
          <w:szCs w:val="22"/>
          <w:lang w:val="de-DE" w:eastAsia="de-DE"/>
        </w:rPr>
        <w:t>Ziel war es, Inhalte aus den Bereichen Erneuerbare Energien, energieeffiziente Gebäudekonzepte, Gebäudesanierung sowie Baustoffe und Fassadensysteme so zur Verfügung zu stellen, dass sie ohne hohen Aufwand und lange Vorbereitungszeiten im Unterricht und Se</w:t>
      </w:r>
      <w:r w:rsidR="001D0EB0">
        <w:rPr>
          <w:rFonts w:eastAsia="ヒラギノ角ゴ Pro W3"/>
          <w:color w:val="000000"/>
          <w:sz w:val="22"/>
          <w:szCs w:val="22"/>
          <w:lang w:val="de-DE" w:eastAsia="de-DE"/>
        </w:rPr>
        <w:t xml:space="preserve">lbststudium eingesetzt werden </w:t>
      </w:r>
      <w:r w:rsidRPr="00FB13D8">
        <w:rPr>
          <w:rFonts w:eastAsia="ヒラギノ角ゴ Pro W3"/>
          <w:color w:val="000000"/>
          <w:sz w:val="22"/>
          <w:szCs w:val="22"/>
          <w:lang w:val="de-DE" w:eastAsia="de-DE"/>
        </w:rPr>
        <w:t>können. Mehr als  400 lernzielorientierte und fächer- bzw. gewerkeübergreifende Aufgabenstellungen wurden erarbeitet, insg. 850 Manuskriptseiten stehen in 24 Basis- Lernmodulen zur Verfü</w:t>
      </w:r>
      <w:r w:rsidR="001D0EB0">
        <w:rPr>
          <w:rFonts w:eastAsia="ヒラギノ角ゴ Pro W3"/>
          <w:color w:val="000000"/>
          <w:sz w:val="22"/>
          <w:szCs w:val="22"/>
          <w:lang w:val="de-DE" w:eastAsia="de-DE"/>
        </w:rPr>
        <w:t xml:space="preserve">gung – online oder zum Download: </w:t>
      </w:r>
      <w:r w:rsidR="001D0EB0" w:rsidRPr="001D0EB0">
        <w:rPr>
          <w:rFonts w:eastAsia="ヒラギノ角ゴ Pro W3"/>
          <w:color w:val="000000"/>
          <w:sz w:val="22"/>
          <w:szCs w:val="22"/>
          <w:lang w:val="de-DE" w:eastAsia="de-DE"/>
        </w:rPr>
        <w:t>http://www.e-genius.at/</w:t>
      </w:r>
    </w:p>
    <w:p w:rsidR="00496A06" w:rsidRPr="00FB13D8" w:rsidRDefault="00496A06" w:rsidP="004B3380">
      <w:pPr>
        <w:autoSpaceDE w:val="0"/>
        <w:autoSpaceDN w:val="0"/>
        <w:adjustRightInd w:val="0"/>
        <w:spacing w:line="240" w:lineRule="atLeast"/>
        <w:jc w:val="both"/>
        <w:rPr>
          <w:rFonts w:cs="ErasITC-Demi"/>
          <w:color w:val="808080"/>
          <w:sz w:val="18"/>
          <w:szCs w:val="18"/>
          <w:lang w:val="de-DE"/>
        </w:rPr>
      </w:pPr>
    </w:p>
    <w:p w:rsidR="00496A06" w:rsidRPr="004B3380"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rPr>
      </w:pPr>
      <w:r w:rsidRPr="004B3380">
        <w:rPr>
          <w:rFonts w:ascii="Calibri" w:hAnsi="Calibri"/>
          <w:i/>
          <w:sz w:val="22"/>
          <w:szCs w:val="22"/>
        </w:rPr>
        <w:t xml:space="preserve">Das Preisgeld in der Höhe von 5.000,- EUR wurde mit Unterstützung des Bundesministeriums für Verkehr, Innovation und Technologie </w:t>
      </w:r>
      <w:r w:rsidR="006242CB" w:rsidRPr="004B3380">
        <w:rPr>
          <w:rFonts w:ascii="Calibri" w:hAnsi="Calibri"/>
          <w:i/>
          <w:sz w:val="22"/>
          <w:szCs w:val="22"/>
        </w:rPr>
        <w:t xml:space="preserve">(bmvit) mit dem Programm Haus der Zukunft und der Forschungsförderungsgesellschaft (FFG) </w:t>
      </w:r>
      <w:r w:rsidRPr="004B3380">
        <w:rPr>
          <w:rFonts w:ascii="Calibri" w:hAnsi="Calibri"/>
          <w:i/>
          <w:sz w:val="22"/>
          <w:szCs w:val="22"/>
        </w:rPr>
        <w:t>übergeben.</w:t>
      </w:r>
      <w:r w:rsidR="006242CB" w:rsidRPr="004B3380">
        <w:rPr>
          <w:rFonts w:ascii="Calibri" w:hAnsi="Calibri"/>
          <w:i/>
          <w:sz w:val="22"/>
          <w:szCs w:val="22"/>
        </w:rPr>
        <w:t xml:space="preserve"> </w:t>
      </w:r>
    </w:p>
    <w:p w:rsidR="008D095F" w:rsidRDefault="008D095F" w:rsidP="004B3380">
      <w:pPr>
        <w:rPr>
          <w:rFonts w:eastAsia="ヒラギノ角ゴ Pro W3"/>
          <w:b/>
          <w:caps/>
          <w:color w:val="000000"/>
          <w:sz w:val="22"/>
          <w:szCs w:val="22"/>
          <w:highlight w:val="yellow"/>
          <w:shd w:val="clear" w:color="auto" w:fill="FFFF00"/>
          <w:lang w:val="de-DE" w:eastAsia="de-DE"/>
        </w:rPr>
      </w:pPr>
    </w:p>
    <w:p w:rsidR="00470310" w:rsidRDefault="00470310" w:rsidP="004B3380">
      <w:pPr>
        <w:rPr>
          <w:rFonts w:eastAsia="ヒラギノ角ゴ Pro W3"/>
          <w:b/>
          <w:caps/>
          <w:color w:val="000000"/>
          <w:sz w:val="22"/>
          <w:szCs w:val="22"/>
          <w:highlight w:val="yellow"/>
          <w:shd w:val="clear" w:color="auto" w:fill="FFFF00"/>
          <w:lang w:val="de-DE" w:eastAsia="de-DE"/>
        </w:rPr>
      </w:pPr>
    </w:p>
    <w:p w:rsidR="00470310" w:rsidRDefault="00470310" w:rsidP="004B3380">
      <w:pPr>
        <w:rPr>
          <w:rFonts w:eastAsia="ヒラギノ角ゴ Pro W3"/>
          <w:b/>
          <w:caps/>
          <w:color w:val="000000"/>
          <w:sz w:val="22"/>
          <w:szCs w:val="22"/>
          <w:highlight w:val="yellow"/>
          <w:shd w:val="clear" w:color="auto" w:fill="FFFF00"/>
          <w:lang w:val="de-DE" w:eastAsia="de-DE"/>
        </w:rPr>
      </w:pPr>
    </w:p>
    <w:p w:rsidR="00496A06" w:rsidRPr="008D095F" w:rsidRDefault="00496A06" w:rsidP="004B3380">
      <w:pPr>
        <w:pStyle w:val="Standard1"/>
        <w:tabs>
          <w:tab w:val="left" w:pos="1560"/>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eastAsia="Times New Roman" w:hAnsi="Calibri" w:cs="Arial"/>
          <w:b/>
          <w:caps/>
          <w:color w:val="auto"/>
          <w:szCs w:val="24"/>
          <w:lang w:eastAsia="en-US"/>
        </w:rPr>
      </w:pPr>
      <w:r w:rsidRPr="008D095F">
        <w:rPr>
          <w:rFonts w:ascii="Calibri" w:eastAsia="Calibri" w:hAnsi="Calibri" w:cs="ErasITC-Demi"/>
          <w:b/>
          <w:color w:val="auto"/>
          <w:szCs w:val="24"/>
          <w:lang w:eastAsia="en-US"/>
        </w:rPr>
        <w:t>K</w:t>
      </w:r>
      <w:r w:rsidR="008D095F" w:rsidRPr="008D095F">
        <w:rPr>
          <w:rFonts w:ascii="Calibri" w:eastAsia="Calibri" w:hAnsi="Calibri" w:cs="ErasITC-Demi"/>
          <w:b/>
          <w:color w:val="auto"/>
          <w:szCs w:val="24"/>
          <w:lang w:eastAsia="en-US"/>
        </w:rPr>
        <w:t>ategorie</w:t>
      </w:r>
      <w:r w:rsidRPr="008D095F">
        <w:rPr>
          <w:rFonts w:ascii="Calibri" w:eastAsia="Times New Roman" w:hAnsi="Calibri" w:cs="Arial"/>
          <w:b/>
          <w:caps/>
          <w:color w:val="auto"/>
          <w:szCs w:val="24"/>
          <w:lang w:eastAsia="en-US"/>
        </w:rPr>
        <w:t>: Partizipation und zivilgesellschaftliches engagement</w:t>
      </w:r>
    </w:p>
    <w:p w:rsidR="00496A06" w:rsidRPr="00FB13D8" w:rsidRDefault="00496A06" w:rsidP="004B3380">
      <w:pPr>
        <w:autoSpaceDE w:val="0"/>
        <w:autoSpaceDN w:val="0"/>
        <w:adjustRightInd w:val="0"/>
        <w:spacing w:line="240" w:lineRule="atLeast"/>
        <w:rPr>
          <w:rFonts w:cs="LiberationSans"/>
          <w:color w:val="000000"/>
          <w:lang w:val="de-DE"/>
        </w:rPr>
      </w:pPr>
    </w:p>
    <w:p w:rsidR="00496A06" w:rsidRPr="004612D5" w:rsidRDefault="004B3380" w:rsidP="004B3380">
      <w:pPr>
        <w:autoSpaceDE w:val="0"/>
        <w:autoSpaceDN w:val="0"/>
        <w:adjustRightInd w:val="0"/>
        <w:spacing w:line="240" w:lineRule="atLeast"/>
        <w:rPr>
          <w:rFonts w:cs="LiberationSans"/>
          <w:sz w:val="22"/>
          <w:szCs w:val="22"/>
          <w:lang w:val="de-DE"/>
        </w:rPr>
      </w:pPr>
      <w:r w:rsidRPr="004612D5">
        <w:rPr>
          <w:rFonts w:cs="ErasITC-Demi"/>
          <w:b/>
          <w:sz w:val="22"/>
          <w:szCs w:val="22"/>
          <w:lang w:val="de-DE"/>
        </w:rPr>
        <w:t>Hauptpreis I</w:t>
      </w:r>
      <w:r w:rsidR="00496A06" w:rsidRPr="004612D5">
        <w:rPr>
          <w:rFonts w:cs="ErasITC-Demi"/>
          <w:b/>
          <w:sz w:val="22"/>
          <w:szCs w:val="22"/>
          <w:lang w:val="de-DE"/>
        </w:rPr>
        <w:t>:</w:t>
      </w:r>
      <w:r w:rsidR="00496A06" w:rsidRPr="004612D5">
        <w:rPr>
          <w:rFonts w:cs="LiberationSans"/>
          <w:b/>
          <w:sz w:val="22"/>
          <w:szCs w:val="22"/>
          <w:lang w:val="de-DE"/>
        </w:rPr>
        <w:t xml:space="preserve"> </w:t>
      </w:r>
      <w:r w:rsidR="00496A06" w:rsidRPr="004612D5">
        <w:rPr>
          <w:rFonts w:cs="LiberationSans"/>
          <w:sz w:val="22"/>
          <w:szCs w:val="22"/>
          <w:lang w:val="de-DE"/>
        </w:rPr>
        <w:t xml:space="preserve">Gemeinde Vorderstoder </w:t>
      </w:r>
    </w:p>
    <w:p w:rsidR="00496A06" w:rsidRPr="004612D5" w:rsidRDefault="00496A06" w:rsidP="004B3380">
      <w:pPr>
        <w:autoSpaceDE w:val="0"/>
        <w:autoSpaceDN w:val="0"/>
        <w:adjustRightInd w:val="0"/>
        <w:spacing w:line="240" w:lineRule="atLeast"/>
        <w:rPr>
          <w:rFonts w:cs="LiberationSans"/>
          <w:sz w:val="22"/>
          <w:szCs w:val="22"/>
          <w:lang w:val="de-DE"/>
        </w:rPr>
      </w:pPr>
      <w:r w:rsidRPr="004612D5">
        <w:rPr>
          <w:rFonts w:cs="ErasITC-Demi"/>
          <w:b/>
          <w:sz w:val="22"/>
          <w:szCs w:val="22"/>
          <w:lang w:val="de-DE"/>
        </w:rPr>
        <w:t>Projekt:</w:t>
      </w:r>
      <w:r w:rsidRPr="004612D5">
        <w:rPr>
          <w:rFonts w:cs="LiberationSans"/>
          <w:sz w:val="22"/>
          <w:szCs w:val="22"/>
          <w:lang w:val="de-DE"/>
        </w:rPr>
        <w:t xml:space="preserve"> Bürgerhaushalt Vorderstoder </w:t>
      </w:r>
    </w:p>
    <w:p w:rsidR="00496A06" w:rsidRPr="004612D5" w:rsidRDefault="00496A06" w:rsidP="004B3380">
      <w:pPr>
        <w:autoSpaceDE w:val="0"/>
        <w:autoSpaceDN w:val="0"/>
        <w:adjustRightInd w:val="0"/>
        <w:spacing w:line="240" w:lineRule="atLeast"/>
        <w:rPr>
          <w:rFonts w:cs="Arial"/>
          <w:sz w:val="22"/>
          <w:szCs w:val="22"/>
          <w:lang w:val="de-DE"/>
        </w:rPr>
      </w:pPr>
      <w:r w:rsidRPr="004612D5">
        <w:rPr>
          <w:rFonts w:cs="ErasITC-Demi"/>
          <w:b/>
          <w:sz w:val="22"/>
          <w:szCs w:val="22"/>
          <w:lang w:val="de-DE"/>
        </w:rPr>
        <w:t>Kontakt:</w:t>
      </w:r>
      <w:r w:rsidRPr="004612D5">
        <w:rPr>
          <w:rFonts w:cs="LiberationSans"/>
          <w:sz w:val="22"/>
          <w:szCs w:val="22"/>
          <w:lang w:val="de-DE"/>
        </w:rPr>
        <w:t xml:space="preserve"> Bgm. Gerhard Lindbichler</w:t>
      </w:r>
    </w:p>
    <w:p w:rsidR="00496A06" w:rsidRPr="004612D5" w:rsidRDefault="00496A06" w:rsidP="004B3380">
      <w:pPr>
        <w:autoSpaceDE w:val="0"/>
        <w:autoSpaceDN w:val="0"/>
        <w:adjustRightInd w:val="0"/>
        <w:spacing w:line="240" w:lineRule="atLeast"/>
        <w:rPr>
          <w:rFonts w:cs="LiberationSans"/>
          <w:sz w:val="22"/>
          <w:szCs w:val="22"/>
          <w:lang w:val="de-DE"/>
        </w:rPr>
      </w:pPr>
    </w:p>
    <w:p w:rsidR="00496A06" w:rsidRPr="004612D5" w:rsidRDefault="00496A06" w:rsidP="004B3380">
      <w:pPr>
        <w:autoSpaceDE w:val="0"/>
        <w:autoSpaceDN w:val="0"/>
        <w:adjustRightInd w:val="0"/>
        <w:spacing w:line="240" w:lineRule="atLeast"/>
        <w:rPr>
          <w:rFonts w:cs="LiberationSans"/>
          <w:color w:val="000000"/>
          <w:sz w:val="22"/>
          <w:szCs w:val="22"/>
          <w:lang w:val="de-DE"/>
        </w:rPr>
      </w:pPr>
      <w:r w:rsidRPr="004612D5">
        <w:rPr>
          <w:rFonts w:cs="LiberationSans"/>
          <w:color w:val="000000"/>
          <w:sz w:val="22"/>
          <w:szCs w:val="22"/>
          <w:lang w:val="de-DE"/>
        </w:rPr>
        <w:t>Vorderstoder ist österreichweit die erste Gemeinde, die den „Bürgerhaushalt“ in die Praxis umsetzt. Dabei sind alle BürgerInnen der Gemeinde Vorderstoder eingeladen, sich an der Budgeterstellung des ordentlichen Haushalts, der Festlegung des mittelfristigen Finanzplanes (außerordentlicher Haushalt), sowie an der Planung von kommunale</w:t>
      </w:r>
      <w:r w:rsidR="00A50FA6" w:rsidRPr="004612D5">
        <w:rPr>
          <w:rFonts w:cs="LiberationSans"/>
          <w:color w:val="000000"/>
          <w:sz w:val="22"/>
          <w:szCs w:val="22"/>
          <w:lang w:val="de-DE"/>
        </w:rPr>
        <w:t>n</w:t>
      </w:r>
      <w:r w:rsidRPr="004612D5">
        <w:rPr>
          <w:rFonts w:cs="LiberationSans"/>
          <w:color w:val="000000"/>
          <w:sz w:val="22"/>
          <w:szCs w:val="22"/>
          <w:lang w:val="de-DE"/>
        </w:rPr>
        <w:t xml:space="preserve"> Aufgaben und Sammlung von Ideen für Einsparungen und alternative Finanzierungen zu beteiligen</w:t>
      </w:r>
    </w:p>
    <w:p w:rsidR="00496A06" w:rsidRPr="004612D5" w:rsidRDefault="00496A06" w:rsidP="004B3380">
      <w:pPr>
        <w:autoSpaceDE w:val="0"/>
        <w:autoSpaceDN w:val="0"/>
        <w:adjustRightInd w:val="0"/>
        <w:spacing w:line="240" w:lineRule="atLeast"/>
        <w:rPr>
          <w:rFonts w:cs="LiberationSans"/>
          <w:color w:val="000000"/>
          <w:sz w:val="22"/>
          <w:szCs w:val="22"/>
          <w:lang w:val="de-DE"/>
        </w:rPr>
      </w:pPr>
      <w:r w:rsidRPr="004612D5">
        <w:rPr>
          <w:rFonts w:cs="LiberationSans"/>
          <w:color w:val="000000"/>
          <w:sz w:val="22"/>
          <w:szCs w:val="22"/>
          <w:lang w:val="de-DE"/>
        </w:rPr>
        <w:t>Bereits in den ersten Monaten konnten konkrete erste Ergebnisse erzielt werden. Zum Beispiel wurde der mittelfristige Finanzplan (größere Investitionen im außerordentlichen Haushalt) der Gemeinde für die nächsten 4 Jahre erstellt. Dazu wurden 55 Maßnahmen der geplanten 100 kleinen Schritte ausgearbeitet. Der Prozess läuft über die Agenda 21 in Vorderstoder und wird durch die SPES – Agentur in Schlierbach begleitet</w:t>
      </w:r>
      <w:r w:rsidR="00A50FA6" w:rsidRPr="004612D5">
        <w:rPr>
          <w:rFonts w:cs="LiberationSans"/>
          <w:color w:val="000000"/>
          <w:sz w:val="22"/>
          <w:szCs w:val="22"/>
          <w:lang w:val="de-DE"/>
        </w:rPr>
        <w:t xml:space="preserve">. Das Startkapital kam von der </w:t>
      </w:r>
      <w:r w:rsidRPr="004612D5">
        <w:rPr>
          <w:rFonts w:cs="LiberationSans"/>
          <w:color w:val="000000"/>
          <w:sz w:val="22"/>
          <w:szCs w:val="22"/>
          <w:lang w:val="de-DE"/>
        </w:rPr>
        <w:t>Gemeinde und aus der Agenda 21-Förderung.</w:t>
      </w:r>
    </w:p>
    <w:p w:rsidR="00496A06" w:rsidRPr="004612D5" w:rsidRDefault="00496A06" w:rsidP="004B3380">
      <w:pPr>
        <w:pStyle w:val="Standard1"/>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highlight w:val="yellow"/>
        </w:rPr>
      </w:pPr>
    </w:p>
    <w:p w:rsidR="002A3516" w:rsidRPr="004612D5" w:rsidRDefault="002A3516" w:rsidP="004B3380">
      <w:pPr>
        <w:autoSpaceDE w:val="0"/>
        <w:autoSpaceDN w:val="0"/>
        <w:adjustRightInd w:val="0"/>
        <w:rPr>
          <w:rFonts w:eastAsia="ヒラギノ角ゴ Pro W3" w:cs="Arial"/>
          <w:b/>
          <w:color w:val="000000"/>
          <w:sz w:val="22"/>
          <w:szCs w:val="22"/>
          <w:lang w:val="de-DE" w:eastAsia="de-DE"/>
        </w:rPr>
      </w:pPr>
    </w:p>
    <w:p w:rsidR="002A3516" w:rsidRPr="004612D5" w:rsidRDefault="004B3380" w:rsidP="004B3380">
      <w:pPr>
        <w:autoSpaceDE w:val="0"/>
        <w:autoSpaceDN w:val="0"/>
        <w:adjustRightInd w:val="0"/>
        <w:spacing w:line="240" w:lineRule="atLeast"/>
        <w:rPr>
          <w:rFonts w:cs="ErasITC-Demi"/>
          <w:sz w:val="22"/>
          <w:szCs w:val="22"/>
          <w:lang w:val="de-DE"/>
        </w:rPr>
      </w:pPr>
      <w:r w:rsidRPr="004612D5">
        <w:rPr>
          <w:rFonts w:cs="ErasITC-Demi"/>
          <w:b/>
          <w:sz w:val="22"/>
          <w:szCs w:val="22"/>
          <w:lang w:val="de-DE"/>
        </w:rPr>
        <w:t>Hautpreis II</w:t>
      </w:r>
      <w:r w:rsidR="002A3516" w:rsidRPr="004612D5">
        <w:rPr>
          <w:rFonts w:cs="ErasITC-Demi"/>
          <w:b/>
          <w:sz w:val="22"/>
          <w:szCs w:val="22"/>
          <w:lang w:val="de-DE"/>
        </w:rPr>
        <w:t xml:space="preserve">: </w:t>
      </w:r>
      <w:r w:rsidR="002A3516" w:rsidRPr="004612D5">
        <w:rPr>
          <w:rFonts w:cs="ErasITC-Demi"/>
          <w:sz w:val="22"/>
          <w:szCs w:val="22"/>
          <w:lang w:val="de-DE"/>
        </w:rPr>
        <w:t>Jugend-Umwelt-Plattform JUMP</w:t>
      </w:r>
    </w:p>
    <w:p w:rsidR="002A3516" w:rsidRPr="004612D5" w:rsidRDefault="002A3516" w:rsidP="004B3380">
      <w:pPr>
        <w:autoSpaceDE w:val="0"/>
        <w:autoSpaceDN w:val="0"/>
        <w:adjustRightInd w:val="0"/>
        <w:spacing w:line="240" w:lineRule="atLeast"/>
        <w:rPr>
          <w:rFonts w:cs="ErasITC-Demi"/>
          <w:b/>
          <w:sz w:val="22"/>
          <w:szCs w:val="22"/>
          <w:lang w:val="de-DE"/>
        </w:rPr>
      </w:pPr>
      <w:r w:rsidRPr="004612D5">
        <w:rPr>
          <w:rFonts w:cs="ErasITC-Demi"/>
          <w:b/>
          <w:sz w:val="22"/>
          <w:szCs w:val="22"/>
          <w:lang w:val="de-DE"/>
        </w:rPr>
        <w:t xml:space="preserve">Projekt: </w:t>
      </w:r>
      <w:r w:rsidRPr="004612D5">
        <w:rPr>
          <w:rFonts w:cs="ErasITC-Demi"/>
          <w:sz w:val="22"/>
          <w:szCs w:val="22"/>
          <w:lang w:val="de-DE"/>
        </w:rPr>
        <w:t>Jugendforum Rio+20 – Sei Teil der größten Nachhaltigkeitskonferenz der Welt</w:t>
      </w:r>
    </w:p>
    <w:p w:rsidR="002A3516" w:rsidRPr="004612D5" w:rsidRDefault="002A3516" w:rsidP="004B3380">
      <w:pPr>
        <w:autoSpaceDE w:val="0"/>
        <w:autoSpaceDN w:val="0"/>
        <w:adjustRightInd w:val="0"/>
        <w:spacing w:line="240" w:lineRule="atLeast"/>
        <w:rPr>
          <w:rFonts w:cs="ErasITC-Demi"/>
          <w:b/>
          <w:sz w:val="22"/>
          <w:szCs w:val="22"/>
          <w:lang w:val="de-DE"/>
        </w:rPr>
      </w:pPr>
      <w:r w:rsidRPr="004612D5">
        <w:rPr>
          <w:rFonts w:cs="ErasITC-Demi"/>
          <w:b/>
          <w:sz w:val="22"/>
          <w:szCs w:val="22"/>
          <w:lang w:val="de-DE"/>
        </w:rPr>
        <w:t xml:space="preserve">Kontakt: </w:t>
      </w:r>
      <w:r w:rsidRPr="004612D5">
        <w:rPr>
          <w:rFonts w:cs="ErasITC-Demi"/>
          <w:sz w:val="22"/>
          <w:szCs w:val="22"/>
          <w:lang w:val="de-DE"/>
        </w:rPr>
        <w:t>Gudrun Redl</w:t>
      </w:r>
    </w:p>
    <w:p w:rsidR="002A3516" w:rsidRPr="004612D5" w:rsidRDefault="002A3516" w:rsidP="004B3380">
      <w:pPr>
        <w:autoSpaceDE w:val="0"/>
        <w:autoSpaceDN w:val="0"/>
        <w:adjustRightInd w:val="0"/>
        <w:rPr>
          <w:rFonts w:cs="LiberationSans"/>
          <w:color w:val="000000"/>
          <w:sz w:val="22"/>
          <w:szCs w:val="22"/>
          <w:highlight w:val="yellow"/>
        </w:rPr>
      </w:pPr>
    </w:p>
    <w:p w:rsidR="002A3516" w:rsidRPr="004612D5" w:rsidRDefault="002A3516" w:rsidP="004B3380">
      <w:pPr>
        <w:autoSpaceDE w:val="0"/>
        <w:autoSpaceDN w:val="0"/>
        <w:adjustRightInd w:val="0"/>
        <w:spacing w:line="240" w:lineRule="atLeast"/>
        <w:rPr>
          <w:rFonts w:cs="LiberationSans"/>
          <w:color w:val="000000"/>
          <w:sz w:val="22"/>
          <w:szCs w:val="22"/>
          <w:lang w:val="de-DE"/>
        </w:rPr>
      </w:pPr>
      <w:r w:rsidRPr="004612D5">
        <w:rPr>
          <w:rFonts w:cs="LiberationSans"/>
          <w:color w:val="000000"/>
          <w:sz w:val="22"/>
          <w:szCs w:val="22"/>
          <w:lang w:val="de-DE"/>
        </w:rPr>
        <w:t>Was ist Rio+20 und was hat das mit mir zu tun?</w:t>
      </w:r>
      <w:r w:rsidRPr="004612D5">
        <w:rPr>
          <w:rFonts w:cs="LiberationSans"/>
          <w:color w:val="000000"/>
          <w:sz w:val="22"/>
          <w:szCs w:val="22"/>
          <w:lang w:val="de-DE"/>
        </w:rPr>
        <w:br/>
        <w:t>Mit dieser Frage setzten sich beim „Jugendforum Rio+20“ 60 Jugendliche aus ganz Österreich auseinander. Die TeilnehmerInnen diskutierten dazu mit ExpertInnen und EntscheidungsträgerInnen, zogen ihre Schlussfolgerungen für Österreich aus der UN-Konferenz und ließen diese in eine Jugenddeklaration einfließen. Zwei Jugendliche konnten als Teil der österreichischen Delegation nach Rio reisen und die UN-Konferenz hautnah miterleben.</w:t>
      </w:r>
    </w:p>
    <w:p w:rsidR="002A3516" w:rsidRPr="004612D5" w:rsidRDefault="002A3516" w:rsidP="004B3380">
      <w:pPr>
        <w:autoSpaceDE w:val="0"/>
        <w:autoSpaceDN w:val="0"/>
        <w:adjustRightInd w:val="0"/>
        <w:spacing w:line="240" w:lineRule="atLeast"/>
        <w:rPr>
          <w:rFonts w:cs="LiberationSans"/>
          <w:color w:val="000000"/>
          <w:sz w:val="22"/>
          <w:szCs w:val="22"/>
          <w:lang w:val="de-DE"/>
        </w:rPr>
      </w:pPr>
      <w:r w:rsidRPr="004612D5">
        <w:rPr>
          <w:rFonts w:cs="LiberationSans"/>
          <w:color w:val="000000"/>
          <w:sz w:val="22"/>
          <w:szCs w:val="22"/>
          <w:lang w:val="de-DE"/>
        </w:rPr>
        <w:t>Die Jugend-Umwelt-Plattform JUMP versteht sich als unabhängige Vernetzungsplattform für junge Menschen im Umweltbereich und motiviert Jugendliche, sich für Umweltthemen einzusetzen. Ein zentrales Anliegen in der Arbeit von JUMP ist die Beteiligung von jungen Menschen an Entscheidungsprozessen. In einem gut strukturierten und geführten Prozess, der von den Jugendlichen aktiv gestaltet wurde, wurde mit innovativen Methoden ein normalerweise schwer vermittelbares Thema jugendgerecht aufbereitet, bearbeitet und die Ergebnisse an die Öffentlichkeit getragen.</w:t>
      </w:r>
    </w:p>
    <w:p w:rsidR="004B3380" w:rsidRPr="004612D5" w:rsidRDefault="004B3380" w:rsidP="004B3380">
      <w:pPr>
        <w:autoSpaceDE w:val="0"/>
        <w:autoSpaceDN w:val="0"/>
        <w:adjustRightInd w:val="0"/>
        <w:spacing w:line="240" w:lineRule="atLeast"/>
        <w:rPr>
          <w:rFonts w:cs="LiberationSans"/>
          <w:color w:val="000000"/>
          <w:sz w:val="22"/>
          <w:szCs w:val="22"/>
          <w:lang w:val="de-DE"/>
        </w:rPr>
      </w:pPr>
    </w:p>
    <w:p w:rsidR="004B3380" w:rsidRPr="004612D5" w:rsidRDefault="004B3380" w:rsidP="004B3380">
      <w:pPr>
        <w:pStyle w:val="Standard1"/>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rPr>
      </w:pPr>
      <w:r w:rsidRPr="004612D5">
        <w:rPr>
          <w:rFonts w:ascii="Calibri" w:hAnsi="Calibri"/>
          <w:i/>
          <w:sz w:val="22"/>
          <w:szCs w:val="22"/>
        </w:rPr>
        <w:t>Der Preis wurde vom Lebensministerium (BMLFUW) mit einem Preisgeld in der Höhe von EUR 2.500,- gestiftet, das zu gleichen Teilen den beiden Siegerprojekten zugesprochen wurde.</w:t>
      </w:r>
    </w:p>
    <w:p w:rsidR="002A3516" w:rsidRPr="004612D5" w:rsidRDefault="002A3516" w:rsidP="004B3380">
      <w:pPr>
        <w:autoSpaceDE w:val="0"/>
        <w:autoSpaceDN w:val="0"/>
        <w:adjustRightInd w:val="0"/>
        <w:rPr>
          <w:rFonts w:cs="LiberationSans"/>
          <w:color w:val="000000"/>
          <w:sz w:val="22"/>
          <w:szCs w:val="22"/>
          <w:highlight w:val="yellow"/>
        </w:rPr>
      </w:pPr>
    </w:p>
    <w:p w:rsidR="00C1178B" w:rsidRPr="004612D5" w:rsidRDefault="00C1178B" w:rsidP="004B3380">
      <w:pPr>
        <w:pStyle w:val="Standard1"/>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cs="Arial"/>
          <w:b/>
          <w:sz w:val="22"/>
          <w:szCs w:val="22"/>
        </w:rPr>
      </w:pPr>
      <w:r w:rsidRPr="004612D5">
        <w:rPr>
          <w:rFonts w:ascii="Calibri" w:hAnsi="Calibri" w:cs="Arial"/>
          <w:b/>
          <w:sz w:val="22"/>
          <w:szCs w:val="22"/>
        </w:rPr>
        <w:t xml:space="preserve">Neben den HauptpreisträgerInnen wurden </w:t>
      </w:r>
      <w:r w:rsidRPr="004612D5">
        <w:rPr>
          <w:rFonts w:ascii="Calibri" w:hAnsi="Calibri" w:cs="Arial"/>
          <w:b/>
          <w:sz w:val="22"/>
          <w:szCs w:val="22"/>
          <w:u w:val="single"/>
        </w:rPr>
        <w:t>in jeder Kategorie weitere Projekte nominiert</w:t>
      </w:r>
      <w:r w:rsidRPr="004612D5">
        <w:rPr>
          <w:rFonts w:ascii="Calibri" w:hAnsi="Calibri" w:cs="Arial"/>
          <w:b/>
          <w:sz w:val="22"/>
          <w:szCs w:val="22"/>
        </w:rPr>
        <w:t xml:space="preserve">. Infos zu </w:t>
      </w:r>
      <w:r w:rsidR="007D7E42" w:rsidRPr="004612D5">
        <w:rPr>
          <w:rFonts w:ascii="Calibri" w:hAnsi="Calibri" w:cs="Arial"/>
          <w:b/>
          <w:sz w:val="22"/>
          <w:szCs w:val="22"/>
        </w:rPr>
        <w:t xml:space="preserve">diesen </w:t>
      </w:r>
      <w:r w:rsidRPr="004612D5">
        <w:rPr>
          <w:rFonts w:ascii="Calibri" w:hAnsi="Calibri" w:cs="Arial"/>
          <w:b/>
          <w:sz w:val="22"/>
          <w:szCs w:val="22"/>
        </w:rPr>
        <w:t xml:space="preserve">Projekten sowie weiterführende Informationen zu den ausgezeichneten Projekten finden Sie auf </w:t>
      </w:r>
      <w:hyperlink r:id="rId10" w:history="1">
        <w:r w:rsidRPr="004612D5">
          <w:rPr>
            <w:rStyle w:val="Hyperlink1"/>
            <w:rFonts w:ascii="Calibri" w:hAnsi="Calibri" w:cs="Arial"/>
            <w:b/>
            <w:sz w:val="22"/>
            <w:szCs w:val="22"/>
          </w:rPr>
          <w:t>www.oegut.at</w:t>
        </w:r>
      </w:hyperlink>
      <w:r w:rsidRPr="004612D5">
        <w:rPr>
          <w:rFonts w:ascii="Calibri" w:hAnsi="Calibri" w:cs="Arial"/>
          <w:b/>
          <w:sz w:val="22"/>
          <w:szCs w:val="22"/>
        </w:rPr>
        <w:t>.</w:t>
      </w:r>
    </w:p>
    <w:p w:rsidR="00C1178B" w:rsidRPr="004612D5" w:rsidRDefault="00C1178B" w:rsidP="004B3380">
      <w:pPr>
        <w:autoSpaceDE w:val="0"/>
        <w:autoSpaceDN w:val="0"/>
        <w:adjustRightInd w:val="0"/>
        <w:rPr>
          <w:rFonts w:eastAsia="ヒラギノ角ゴ Pro W3" w:cs="Arial"/>
          <w:b/>
          <w:color w:val="000000"/>
          <w:sz w:val="22"/>
          <w:szCs w:val="22"/>
          <w:lang w:val="de-DE" w:eastAsia="de-DE"/>
        </w:rPr>
      </w:pPr>
    </w:p>
    <w:p w:rsidR="00496A06" w:rsidRPr="00C1178B" w:rsidRDefault="00496A06" w:rsidP="004B3380">
      <w:pPr>
        <w:rPr>
          <w:lang w:val="de-DE"/>
        </w:rPr>
      </w:pPr>
    </w:p>
    <w:sectPr w:rsidR="00496A06" w:rsidRPr="00C1178B" w:rsidSect="00D303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ErasITC-Demi">
    <w:panose1 w:val="00000000000000000000"/>
    <w:charset w:val="00"/>
    <w:family w:val="swiss"/>
    <w:notTrueType/>
    <w:pitch w:val="default"/>
    <w:sig w:usb0="00000003" w:usb1="00000000" w:usb2="00000000" w:usb3="00000000" w:csb0="00000001" w:csb1="00000000"/>
  </w:font>
  <w:font w:name="ErasITC-Medium">
    <w:altName w:val="Cambria"/>
    <w:panose1 w:val="00000000000000000000"/>
    <w:charset w:val="00"/>
    <w:family w:val="swiss"/>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1"/>
  <w:defaultTabStop w:val="708"/>
  <w:hyphenationZone w:val="425"/>
  <w:characterSpacingControl w:val="doNotCompress"/>
  <w:compat/>
  <w:rsids>
    <w:rsidRoot w:val="00425595"/>
    <w:rsid w:val="0000792C"/>
    <w:rsid w:val="000140E8"/>
    <w:rsid w:val="000273FF"/>
    <w:rsid w:val="00031730"/>
    <w:rsid w:val="00044701"/>
    <w:rsid w:val="000C3D09"/>
    <w:rsid w:val="000F20DF"/>
    <w:rsid w:val="001D0EB0"/>
    <w:rsid w:val="001E7793"/>
    <w:rsid w:val="00217E6E"/>
    <w:rsid w:val="002A3516"/>
    <w:rsid w:val="002B1C10"/>
    <w:rsid w:val="0034555B"/>
    <w:rsid w:val="00385954"/>
    <w:rsid w:val="00393728"/>
    <w:rsid w:val="004171A0"/>
    <w:rsid w:val="00425595"/>
    <w:rsid w:val="004612D5"/>
    <w:rsid w:val="00470310"/>
    <w:rsid w:val="00480F78"/>
    <w:rsid w:val="00496A06"/>
    <w:rsid w:val="004B3380"/>
    <w:rsid w:val="00527F72"/>
    <w:rsid w:val="0060778A"/>
    <w:rsid w:val="006242CB"/>
    <w:rsid w:val="0065133C"/>
    <w:rsid w:val="00665E89"/>
    <w:rsid w:val="006856FC"/>
    <w:rsid w:val="00756016"/>
    <w:rsid w:val="0078024A"/>
    <w:rsid w:val="007C0C8E"/>
    <w:rsid w:val="007D7E42"/>
    <w:rsid w:val="007F4F69"/>
    <w:rsid w:val="0083770B"/>
    <w:rsid w:val="00851482"/>
    <w:rsid w:val="00862AB7"/>
    <w:rsid w:val="008C5A8D"/>
    <w:rsid w:val="008D095F"/>
    <w:rsid w:val="008E474A"/>
    <w:rsid w:val="00902E7D"/>
    <w:rsid w:val="00905A9D"/>
    <w:rsid w:val="0092436B"/>
    <w:rsid w:val="00962EB7"/>
    <w:rsid w:val="009D2AC2"/>
    <w:rsid w:val="00A018B6"/>
    <w:rsid w:val="00A20F85"/>
    <w:rsid w:val="00A25787"/>
    <w:rsid w:val="00A50FA6"/>
    <w:rsid w:val="00AA1939"/>
    <w:rsid w:val="00AB7C2C"/>
    <w:rsid w:val="00AF2A0B"/>
    <w:rsid w:val="00BD32E8"/>
    <w:rsid w:val="00C1178B"/>
    <w:rsid w:val="00C45993"/>
    <w:rsid w:val="00C55B9A"/>
    <w:rsid w:val="00C7369C"/>
    <w:rsid w:val="00C75A08"/>
    <w:rsid w:val="00CC63DC"/>
    <w:rsid w:val="00D3037F"/>
    <w:rsid w:val="00D36EA6"/>
    <w:rsid w:val="00D9629E"/>
    <w:rsid w:val="00DC61C5"/>
    <w:rsid w:val="00DD2871"/>
    <w:rsid w:val="00E15643"/>
    <w:rsid w:val="00F7794A"/>
    <w:rsid w:val="00FC0102"/>
    <w:rsid w:val="00FF61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939"/>
    <w:rPr>
      <w:lang w:val="de-AT"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customStyle="1" w:styleId="FreieForm">
    <w:name w:val="Freie Form"/>
    <w:rsid w:val="00496A06"/>
    <w:rPr>
      <w:rFonts w:ascii="Times New Roman" w:eastAsia="ヒラギノ角ゴ Pro W3" w:hAnsi="Times New Roman"/>
      <w:color w:val="000000"/>
    </w:rPr>
  </w:style>
  <w:style w:type="paragraph" w:customStyle="1" w:styleId="tablup">
    <w:name w:val="tabl_up"/>
    <w:rsid w:val="00496A06"/>
    <w:pPr>
      <w:keepNext/>
      <w:spacing w:before="240" w:after="120" w:line="240" w:lineRule="atLeast"/>
      <w:jc w:val="center"/>
    </w:pPr>
    <w:rPr>
      <w:rFonts w:ascii="Arial" w:eastAsia="ヒラギノ角ゴ Pro W3" w:hAnsi="Arial"/>
      <w:color w:val="000000"/>
      <w:lang w:val="en-GB"/>
    </w:rPr>
  </w:style>
  <w:style w:type="character" w:customStyle="1" w:styleId="Hyperlink1">
    <w:name w:val="Hyperlink1"/>
    <w:rsid w:val="00496A06"/>
    <w:rPr>
      <w:color w:val="274A86"/>
      <w:sz w:val="20"/>
      <w:u w:val="single"/>
    </w:rPr>
  </w:style>
  <w:style w:type="paragraph" w:customStyle="1" w:styleId="Standard1">
    <w:name w:val="Standard1"/>
    <w:rsid w:val="00496A06"/>
    <w:rPr>
      <w:rFonts w:ascii="Times New Roman" w:eastAsia="ヒラギノ角ゴ Pro W3" w:hAnsi="Times New Roman"/>
      <w:color w:val="000000"/>
      <w:sz w:val="24"/>
    </w:rPr>
  </w:style>
  <w:style w:type="character" w:styleId="Hyperlink">
    <w:name w:val="Hyperlink"/>
    <w:basedOn w:val="Absatz-Standardschriftart"/>
    <w:rsid w:val="00496A06"/>
    <w:rPr>
      <w:color w:val="0000FF"/>
      <w:u w:val="single"/>
    </w:rPr>
  </w:style>
</w:styles>
</file>

<file path=word/webSettings.xml><?xml version="1.0" encoding="utf-8"?>
<w:webSettings xmlns:r="http://schemas.openxmlformats.org/officeDocument/2006/relationships" xmlns:w="http://schemas.openxmlformats.org/wordprocessingml/2006/main">
  <w:divs>
    <w:div w:id="291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gut.at/de/themen/oegut-imagebroschuere.php" TargetMode="External"/><Relationship Id="rId3" Type="http://schemas.openxmlformats.org/officeDocument/2006/relationships/settings" Target="settings.xml"/><Relationship Id="rId7" Type="http://schemas.openxmlformats.org/officeDocument/2006/relationships/hyperlink" Target="mailto:monika.auer@oegu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bine.schellander@oegut.a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egut.at" TargetMode="External"/><Relationship Id="rId4" Type="http://schemas.openxmlformats.org/officeDocument/2006/relationships/webSettings" Target="webSettings.xml"/><Relationship Id="rId9" Type="http://schemas.openxmlformats.org/officeDocument/2006/relationships/hyperlink" Target="http://www.oegut.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BB08-035F-44C8-8A7B-6603C493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2291</Words>
  <Characters>14435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16693</CharactersWithSpaces>
  <SharedDoc>false</SharedDoc>
  <HLinks>
    <vt:vector size="18" baseType="variant">
      <vt:variant>
        <vt:i4>1638426</vt:i4>
      </vt:variant>
      <vt:variant>
        <vt:i4>6</vt:i4>
      </vt:variant>
      <vt:variant>
        <vt:i4>0</vt:i4>
      </vt:variant>
      <vt:variant>
        <vt:i4>5</vt:i4>
      </vt:variant>
      <vt:variant>
        <vt:lpwstr>http://www.oegut.at/</vt:lpwstr>
      </vt:variant>
      <vt:variant>
        <vt:lpwstr/>
      </vt:variant>
      <vt:variant>
        <vt:i4>1638426</vt:i4>
      </vt:variant>
      <vt:variant>
        <vt:i4>3</vt:i4>
      </vt:variant>
      <vt:variant>
        <vt:i4>0</vt:i4>
      </vt:variant>
      <vt:variant>
        <vt:i4>5</vt:i4>
      </vt:variant>
      <vt:variant>
        <vt:lpwstr>http://www.oegut.at/</vt:lpwstr>
      </vt:variant>
      <vt:variant>
        <vt:lpwstr/>
      </vt:variant>
      <vt:variant>
        <vt:i4>1638426</vt:i4>
      </vt:variant>
      <vt:variant>
        <vt:i4>0</vt:i4>
      </vt:variant>
      <vt:variant>
        <vt:i4>0</vt:i4>
      </vt:variant>
      <vt:variant>
        <vt:i4>5</vt:i4>
      </vt:variant>
      <vt:variant>
        <vt:lpwstr>http://www.oegut.at/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ks</cp:lastModifiedBy>
  <cp:revision>5</cp:revision>
  <cp:lastPrinted>2012-12-03T11:30:00Z</cp:lastPrinted>
  <dcterms:created xsi:type="dcterms:W3CDTF">2012-12-04T13:02:00Z</dcterms:created>
  <dcterms:modified xsi:type="dcterms:W3CDTF">2012-12-05T15:02:00Z</dcterms:modified>
</cp:coreProperties>
</file>